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703F2" w14:textId="5D1320A4" w:rsidR="005C53C4" w:rsidRPr="00E341A8" w:rsidRDefault="00183D5C" w:rsidP="00E30C5B">
      <w:pPr>
        <w:jc w:val="both"/>
        <w:rPr>
          <w:b/>
        </w:rPr>
      </w:pPr>
      <w:r w:rsidRPr="00E341A8">
        <w:rPr>
          <w:b/>
        </w:rPr>
        <w:t>Editoriale</w:t>
      </w:r>
      <w:r w:rsidR="00E30C5B" w:rsidRPr="00E341A8">
        <w:rPr>
          <w:b/>
        </w:rPr>
        <w:t xml:space="preserve"> </w:t>
      </w:r>
    </w:p>
    <w:p w14:paraId="66A4B05A" w14:textId="77777777" w:rsidR="00E30C5B" w:rsidRDefault="00E30C5B" w:rsidP="00E30C5B">
      <w:pPr>
        <w:jc w:val="both"/>
        <w:rPr>
          <w:sz w:val="22"/>
          <w:szCs w:val="22"/>
        </w:rPr>
      </w:pPr>
    </w:p>
    <w:p w14:paraId="294A4DFD" w14:textId="77777777" w:rsidR="00E341A8" w:rsidRPr="007A072C" w:rsidRDefault="00E341A8" w:rsidP="00E341A8">
      <w:pPr>
        <w:spacing w:line="240" w:lineRule="auto"/>
        <w:jc w:val="both"/>
        <w:rPr>
          <w:rFonts w:eastAsia="Times New Roman"/>
          <w:b/>
          <w:i/>
        </w:rPr>
      </w:pPr>
      <w:r w:rsidRPr="007A072C">
        <w:rPr>
          <w:rFonts w:eastAsia="Times New Roman"/>
          <w:b/>
          <w:i/>
        </w:rPr>
        <w:t xml:space="preserve">Renzo </w:t>
      </w:r>
      <w:proofErr w:type="spellStart"/>
      <w:r w:rsidRPr="007A072C">
        <w:rPr>
          <w:rFonts w:eastAsia="Times New Roman"/>
          <w:b/>
          <w:i/>
        </w:rPr>
        <w:t>Carli</w:t>
      </w:r>
      <w:proofErr w:type="spellEnd"/>
      <w:r w:rsidRPr="007A072C">
        <w:rPr>
          <w:rStyle w:val="Rimandonotaapidipagina"/>
          <w:rFonts w:eastAsia="Times New Roman"/>
          <w:b/>
          <w:i/>
        </w:rPr>
        <w:footnoteReference w:customMarkFollows="1" w:id="1"/>
        <w:t>*</w:t>
      </w:r>
    </w:p>
    <w:p w14:paraId="6F61DBE4" w14:textId="7F60F6CC" w:rsidR="00020C23" w:rsidRDefault="00020C23" w:rsidP="007A072C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83DA760" w14:textId="77777777" w:rsidR="00183D5C" w:rsidRPr="00E30C5B" w:rsidRDefault="00183D5C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lastRenderedPageBreak/>
        <w:t xml:space="preserve">Da qualche tempo siamo precipitati </w:t>
      </w:r>
      <w:r w:rsidR="004864D8" w:rsidRPr="00E30C5B">
        <w:rPr>
          <w:sz w:val="22"/>
          <w:szCs w:val="22"/>
        </w:rPr>
        <w:t>in</w:t>
      </w:r>
      <w:r w:rsidRPr="00E30C5B">
        <w:rPr>
          <w:sz w:val="22"/>
          <w:szCs w:val="22"/>
        </w:rPr>
        <w:t xml:space="preserve"> una cultura “contro”. Le emozioni collettive</w:t>
      </w:r>
      <w:r w:rsidR="004864D8" w:rsidRPr="00E30C5B">
        <w:rPr>
          <w:sz w:val="22"/>
          <w:szCs w:val="22"/>
        </w:rPr>
        <w:t>, le dinamiche collusive</w:t>
      </w:r>
      <w:r w:rsidRPr="00E30C5B">
        <w:rPr>
          <w:sz w:val="22"/>
          <w:szCs w:val="22"/>
        </w:rPr>
        <w:t xml:space="preserve"> sono sistematicamente</w:t>
      </w:r>
      <w:r w:rsidR="00F7784F" w:rsidRPr="00E30C5B">
        <w:rPr>
          <w:sz w:val="22"/>
          <w:szCs w:val="22"/>
        </w:rPr>
        <w:t xml:space="preserve"> e diffusamente</w:t>
      </w:r>
      <w:r w:rsidRPr="00E30C5B">
        <w:rPr>
          <w:sz w:val="22"/>
          <w:szCs w:val="22"/>
        </w:rPr>
        <w:t xml:space="preserve"> mobilitate “contro” qualcosa. Contro i tedeschi</w:t>
      </w:r>
      <w:r w:rsidR="00177903" w:rsidRPr="00E30C5B">
        <w:rPr>
          <w:sz w:val="22"/>
          <w:szCs w:val="22"/>
        </w:rPr>
        <w:t xml:space="preserve"> e la sua Cancelliera</w:t>
      </w:r>
      <w:r w:rsidRPr="00E30C5B">
        <w:rPr>
          <w:sz w:val="22"/>
          <w:szCs w:val="22"/>
        </w:rPr>
        <w:t xml:space="preserve">, contro i migranti, contro i politici, contro i ricchi, contro i rom, </w:t>
      </w:r>
      <w:r w:rsidR="004749FC" w:rsidRPr="00E30C5B">
        <w:rPr>
          <w:sz w:val="22"/>
          <w:szCs w:val="22"/>
        </w:rPr>
        <w:t xml:space="preserve">gli </w:t>
      </w:r>
      <w:r w:rsidRPr="00E30C5B">
        <w:rPr>
          <w:sz w:val="22"/>
          <w:szCs w:val="22"/>
        </w:rPr>
        <w:t>zingari o come li si vuol chiamare, contro i francesi, contro l’ex segretario dell’ex partito di maggioranza, contro gli islamici, contro la gente di colore, contro tutto e contro tutti</w:t>
      </w:r>
      <w:r w:rsidR="004864D8" w:rsidRPr="00E30C5B">
        <w:rPr>
          <w:sz w:val="22"/>
          <w:szCs w:val="22"/>
        </w:rPr>
        <w:t xml:space="preserve"> coloro che si prestano a essere simbolizzati quali nemici</w:t>
      </w:r>
      <w:r w:rsidRPr="00E30C5B">
        <w:rPr>
          <w:sz w:val="22"/>
          <w:szCs w:val="22"/>
        </w:rPr>
        <w:t>. Condividiamo questa cultura “contro” con molti paesi, in particolare con i seguaci di Donald Trump</w:t>
      </w:r>
      <w:r w:rsidR="00DE753D" w:rsidRPr="00E30C5B">
        <w:rPr>
          <w:sz w:val="22"/>
          <w:szCs w:val="22"/>
        </w:rPr>
        <w:t>,</w:t>
      </w:r>
      <w:r w:rsidRPr="00E30C5B">
        <w:rPr>
          <w:sz w:val="22"/>
          <w:szCs w:val="22"/>
        </w:rPr>
        <w:t xml:space="preserve"> negli Stati Uniti d’America.</w:t>
      </w:r>
    </w:p>
    <w:p w14:paraId="31230790" w14:textId="77777777" w:rsidR="00590039" w:rsidRDefault="00590039" w:rsidP="00E30C5B">
      <w:pPr>
        <w:jc w:val="both"/>
        <w:rPr>
          <w:sz w:val="22"/>
          <w:szCs w:val="22"/>
        </w:rPr>
      </w:pPr>
    </w:p>
    <w:p w14:paraId="104AD6EF" w14:textId="77777777" w:rsidR="00376FC5" w:rsidRPr="00E30C5B" w:rsidRDefault="00183D5C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>Si trat</w:t>
      </w:r>
      <w:r w:rsidR="004864D8" w:rsidRPr="00E30C5B">
        <w:rPr>
          <w:sz w:val="22"/>
          <w:szCs w:val="22"/>
        </w:rPr>
        <w:t>ta di una cultura ove si è</w:t>
      </w:r>
      <w:r w:rsidRPr="00E30C5B">
        <w:rPr>
          <w:sz w:val="22"/>
          <w:szCs w:val="22"/>
        </w:rPr>
        <w:t xml:space="preserve"> smarrita la strada del fare, del costrui</w:t>
      </w:r>
      <w:r w:rsidR="00F7784F" w:rsidRPr="00E30C5B">
        <w:rPr>
          <w:sz w:val="22"/>
          <w:szCs w:val="22"/>
        </w:rPr>
        <w:t>re qualcosa di nuovo o</w:t>
      </w:r>
      <w:r w:rsidR="004864D8" w:rsidRPr="00E30C5B">
        <w:rPr>
          <w:sz w:val="22"/>
          <w:szCs w:val="22"/>
        </w:rPr>
        <w:t xml:space="preserve"> di utile;</w:t>
      </w:r>
      <w:r w:rsidRPr="00E30C5B">
        <w:rPr>
          <w:sz w:val="22"/>
          <w:szCs w:val="22"/>
        </w:rPr>
        <w:t xml:space="preserve"> la strada che </w:t>
      </w:r>
      <w:r w:rsidR="00EC1FE5" w:rsidRPr="00E30C5B">
        <w:rPr>
          <w:sz w:val="22"/>
          <w:szCs w:val="22"/>
        </w:rPr>
        <w:t>vuo</w:t>
      </w:r>
      <w:r w:rsidR="00177903" w:rsidRPr="00E30C5B">
        <w:rPr>
          <w:sz w:val="22"/>
          <w:szCs w:val="22"/>
        </w:rPr>
        <w:t>l valorizzare il “bene comune”,</w:t>
      </w:r>
      <w:r w:rsidR="00EC1FE5" w:rsidRPr="00E30C5B">
        <w:rPr>
          <w:sz w:val="22"/>
          <w:szCs w:val="22"/>
        </w:rPr>
        <w:t xml:space="preserve"> promuovere un sistema sociale fondato sui valori dell’equità, della giustizia, ma anche del benessere, della solidarietà, della condivisione culturale e della valorizzazione della bellezza</w:t>
      </w:r>
      <w:r w:rsidR="00376FC5" w:rsidRPr="00E30C5B">
        <w:rPr>
          <w:sz w:val="22"/>
          <w:szCs w:val="22"/>
        </w:rPr>
        <w:t>, entro la natura o</w:t>
      </w:r>
      <w:r w:rsidR="00EC1FE5" w:rsidRPr="00E30C5B">
        <w:rPr>
          <w:sz w:val="22"/>
          <w:szCs w:val="22"/>
        </w:rPr>
        <w:t xml:space="preserve"> entro gli artefatti umani.</w:t>
      </w:r>
    </w:p>
    <w:p w14:paraId="22244620" w14:textId="1FB01612" w:rsidR="00183D5C" w:rsidRPr="00E30C5B" w:rsidRDefault="004864D8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>La cultura</w:t>
      </w:r>
      <w:r w:rsidR="00376FC5" w:rsidRPr="00E30C5B">
        <w:rPr>
          <w:sz w:val="22"/>
          <w:szCs w:val="22"/>
        </w:rPr>
        <w:t xml:space="preserve"> “contro” sembra motivata da una rabbia infinita; una rabbia</w:t>
      </w:r>
      <w:r w:rsidRPr="00E30C5B">
        <w:rPr>
          <w:sz w:val="22"/>
          <w:szCs w:val="22"/>
        </w:rPr>
        <w:t xml:space="preserve"> che non è fondata su</w:t>
      </w:r>
      <w:r w:rsidR="00376FC5" w:rsidRPr="00E30C5B">
        <w:rPr>
          <w:sz w:val="22"/>
          <w:szCs w:val="22"/>
        </w:rPr>
        <w:t xml:space="preserve"> specifiche ragi</w:t>
      </w:r>
      <w:r w:rsidRPr="00E30C5B">
        <w:rPr>
          <w:sz w:val="22"/>
          <w:szCs w:val="22"/>
        </w:rPr>
        <w:t>oni</w:t>
      </w:r>
      <w:r w:rsidR="00222853" w:rsidRPr="00E30C5B">
        <w:rPr>
          <w:sz w:val="22"/>
          <w:szCs w:val="22"/>
        </w:rPr>
        <w:t>,</w:t>
      </w:r>
      <w:r w:rsidR="00DE753D" w:rsidRPr="00E30C5B">
        <w:rPr>
          <w:sz w:val="22"/>
          <w:szCs w:val="22"/>
        </w:rPr>
        <w:t xml:space="preserve"> definite e condivise, ma </w:t>
      </w:r>
      <w:r w:rsidRPr="00E30C5B">
        <w:rPr>
          <w:sz w:val="22"/>
          <w:szCs w:val="22"/>
        </w:rPr>
        <w:t>origina dal</w:t>
      </w:r>
      <w:r w:rsidR="00376FC5" w:rsidRPr="00E30C5B">
        <w:rPr>
          <w:sz w:val="22"/>
          <w:szCs w:val="22"/>
        </w:rPr>
        <w:t xml:space="preserve"> vissuto di un nemico incomben</w:t>
      </w:r>
      <w:r w:rsidR="005C7C17" w:rsidRPr="00E30C5B">
        <w:rPr>
          <w:sz w:val="22"/>
          <w:szCs w:val="22"/>
        </w:rPr>
        <w:t>te, minacciante, insopportabile; è motivata</w:t>
      </w:r>
      <w:r w:rsidR="00376FC5" w:rsidRPr="00E30C5B">
        <w:rPr>
          <w:sz w:val="22"/>
          <w:szCs w:val="22"/>
        </w:rPr>
        <w:t xml:space="preserve"> dal bisogno di protestare</w:t>
      </w:r>
      <w:r w:rsidR="005C7C17" w:rsidRPr="00E30C5B">
        <w:rPr>
          <w:sz w:val="22"/>
          <w:szCs w:val="22"/>
        </w:rPr>
        <w:t xml:space="preserve"> eversivamente,</w:t>
      </w:r>
      <w:r w:rsidR="00376FC5" w:rsidRPr="00E30C5B">
        <w:rPr>
          <w:sz w:val="22"/>
          <w:szCs w:val="22"/>
        </w:rPr>
        <w:t xml:space="preserve"> distruggendo qua</w:t>
      </w:r>
      <w:r w:rsidR="00390E0F" w:rsidRPr="00E30C5B">
        <w:rPr>
          <w:sz w:val="22"/>
          <w:szCs w:val="22"/>
        </w:rPr>
        <w:t>nto è stato fatto in precedenza; è retta</w:t>
      </w:r>
      <w:r w:rsidR="00376FC5" w:rsidRPr="00E30C5B">
        <w:rPr>
          <w:sz w:val="22"/>
          <w:szCs w:val="22"/>
        </w:rPr>
        <w:t xml:space="preserve"> da una sorta di </w:t>
      </w:r>
      <w:r w:rsidR="00376FC5" w:rsidRPr="00E30C5B">
        <w:rPr>
          <w:i/>
          <w:sz w:val="22"/>
          <w:szCs w:val="22"/>
        </w:rPr>
        <w:t>vis destruendi</w:t>
      </w:r>
      <w:r w:rsidR="005C7C17" w:rsidRPr="00E30C5B">
        <w:rPr>
          <w:sz w:val="22"/>
          <w:szCs w:val="22"/>
        </w:rPr>
        <w:t xml:space="preserve"> che molto ha a che fare con la componente eversiva delle</w:t>
      </w:r>
      <w:r w:rsidR="00DD7B3C" w:rsidRPr="00E30C5B">
        <w:rPr>
          <w:sz w:val="22"/>
          <w:szCs w:val="22"/>
        </w:rPr>
        <w:t xml:space="preserve"> rivoluzioni</w:t>
      </w:r>
      <w:r w:rsidR="00376FC5" w:rsidRPr="00E30C5B">
        <w:rPr>
          <w:sz w:val="22"/>
          <w:szCs w:val="22"/>
        </w:rPr>
        <w:t xml:space="preserve"> del passato.</w:t>
      </w:r>
      <w:r w:rsidR="005659BA" w:rsidRPr="00E30C5B">
        <w:rPr>
          <w:sz w:val="22"/>
          <w:szCs w:val="22"/>
        </w:rPr>
        <w:t xml:space="preserve"> Che è successo? Quali i motivi di questa forza distruttiva? Una distruttività che sembra reggere non solo </w:t>
      </w:r>
      <w:r w:rsidR="00F7784F" w:rsidRPr="00E30C5B">
        <w:rPr>
          <w:sz w:val="22"/>
          <w:szCs w:val="22"/>
        </w:rPr>
        <w:t>le scelte politiche</w:t>
      </w:r>
      <w:r w:rsidR="005659BA" w:rsidRPr="00E30C5B">
        <w:rPr>
          <w:sz w:val="22"/>
          <w:szCs w:val="22"/>
        </w:rPr>
        <w:t>, ma anche le relazioni sociali più in generale, le relazioni familiari, la dinamica cu</w:t>
      </w:r>
      <w:r w:rsidR="00F7784F" w:rsidRPr="00E30C5B">
        <w:rPr>
          <w:sz w:val="22"/>
          <w:szCs w:val="22"/>
        </w:rPr>
        <w:t>lturale giovanile, la violenza n</w:t>
      </w:r>
      <w:r w:rsidR="005659BA" w:rsidRPr="00E30C5B">
        <w:rPr>
          <w:sz w:val="22"/>
          <w:szCs w:val="22"/>
        </w:rPr>
        <w:t xml:space="preserve">elle comunicazioni </w:t>
      </w:r>
      <w:r w:rsidR="00D47117" w:rsidRPr="00045FEB">
        <w:rPr>
          <w:sz w:val="22"/>
          <w:szCs w:val="22"/>
        </w:rPr>
        <w:t>–</w:t>
      </w:r>
      <w:r w:rsidR="005659BA" w:rsidRPr="00E30C5B">
        <w:rPr>
          <w:sz w:val="22"/>
          <w:szCs w:val="22"/>
        </w:rPr>
        <w:t xml:space="preserve"> sempre più evidente e devastante </w:t>
      </w:r>
      <w:r w:rsidR="00D47117" w:rsidRPr="00045FEB">
        <w:rPr>
          <w:sz w:val="22"/>
          <w:szCs w:val="22"/>
        </w:rPr>
        <w:t>–</w:t>
      </w:r>
      <w:r w:rsidR="005659BA" w:rsidRPr="00E30C5B">
        <w:rPr>
          <w:sz w:val="22"/>
          <w:szCs w:val="22"/>
        </w:rPr>
        <w:t xml:space="preserve"> sui social media, il confronto tra persone entro i contesti lavorativi o amicali.</w:t>
      </w:r>
    </w:p>
    <w:p w14:paraId="64A2EF0C" w14:textId="77777777" w:rsidR="005659BA" w:rsidRPr="00E30C5B" w:rsidRDefault="006426DD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>Si tratta di un interrogativo che ci riguarda da vicino. Un interrogativo che tocca direttamente la nostra cultura psicoanalitica, il nostro essere psicologi clinici; un interrogativo che investe i contesti entro i quali lavoriamo, le culture entro le quali proponiamo il nostro intervento.</w:t>
      </w:r>
    </w:p>
    <w:p w14:paraId="27E5DCD5" w14:textId="77777777" w:rsidR="00590039" w:rsidRDefault="00590039" w:rsidP="00E30C5B">
      <w:pPr>
        <w:jc w:val="both"/>
        <w:rPr>
          <w:sz w:val="22"/>
          <w:szCs w:val="22"/>
        </w:rPr>
      </w:pPr>
    </w:p>
    <w:p w14:paraId="59B98CC1" w14:textId="77777777" w:rsidR="000C070D" w:rsidRPr="00E30C5B" w:rsidRDefault="00626B8C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 xml:space="preserve">L’ipotesi, sulla quale vorrei invitare a discutere, è che la cultura “contro” origini da un diffuso sentimento di impotenza. </w:t>
      </w:r>
      <w:r w:rsidR="009F59E2" w:rsidRPr="00E30C5B">
        <w:rPr>
          <w:sz w:val="22"/>
          <w:szCs w:val="22"/>
        </w:rPr>
        <w:t>Un’impotenza che si è andata via via consolidando, entro la nostra cultura ma più in generale entro le culture occidentali, con il progressivo venir meno della partecipazio</w:t>
      </w:r>
      <w:r w:rsidR="00F75B5F" w:rsidRPr="00E30C5B">
        <w:rPr>
          <w:sz w:val="22"/>
          <w:szCs w:val="22"/>
        </w:rPr>
        <w:t xml:space="preserve">ne alla vita politica, </w:t>
      </w:r>
      <w:r w:rsidR="009F59E2" w:rsidRPr="00E30C5B">
        <w:rPr>
          <w:sz w:val="22"/>
          <w:szCs w:val="22"/>
        </w:rPr>
        <w:t xml:space="preserve">alla vita culturale, economica e </w:t>
      </w:r>
      <w:r w:rsidR="0085537B" w:rsidRPr="00E30C5B">
        <w:rPr>
          <w:sz w:val="22"/>
          <w:szCs w:val="22"/>
        </w:rPr>
        <w:t>sociale</w:t>
      </w:r>
      <w:r w:rsidR="009F59E2" w:rsidRPr="00E30C5B">
        <w:rPr>
          <w:sz w:val="22"/>
          <w:szCs w:val="22"/>
        </w:rPr>
        <w:t>.</w:t>
      </w:r>
    </w:p>
    <w:p w14:paraId="3E59A972" w14:textId="77777777" w:rsidR="006426DD" w:rsidRPr="00E30C5B" w:rsidRDefault="000C070D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>Quindi, un primo passo interpretativo fa derivare la cultura “contro” da un diffuso vissuto di impotenza, e il vissuto di impotenza dal venir meno della partecipazione collettiva alle vicende sociali, economiche, politiche, culturali del contesto d’appartenenza.</w:t>
      </w:r>
      <w:r w:rsidR="009F59E2" w:rsidRPr="00E30C5B">
        <w:rPr>
          <w:sz w:val="22"/>
          <w:szCs w:val="22"/>
        </w:rPr>
        <w:t xml:space="preserve"> </w:t>
      </w:r>
    </w:p>
    <w:p w14:paraId="10C65262" w14:textId="047F5CAC" w:rsidR="00E61DBB" w:rsidRPr="00E30C5B" w:rsidRDefault="00B50048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>Qualche decennio fa,</w:t>
      </w:r>
      <w:r w:rsidR="004864D8" w:rsidRPr="00E30C5B">
        <w:rPr>
          <w:sz w:val="22"/>
          <w:szCs w:val="22"/>
        </w:rPr>
        <w:t xml:space="preserve"> in Italia, per molti di noi era possibile sperimentare</w:t>
      </w:r>
      <w:r w:rsidRPr="00E30C5B">
        <w:rPr>
          <w:sz w:val="22"/>
          <w:szCs w:val="22"/>
        </w:rPr>
        <w:t xml:space="preserve"> una sorta di </w:t>
      </w:r>
      <w:r w:rsidR="0079359C" w:rsidRPr="00E30C5B">
        <w:rPr>
          <w:sz w:val="22"/>
          <w:szCs w:val="22"/>
        </w:rPr>
        <w:t xml:space="preserve">importante </w:t>
      </w:r>
      <w:r w:rsidRPr="00E30C5B">
        <w:rPr>
          <w:sz w:val="22"/>
          <w:szCs w:val="22"/>
        </w:rPr>
        <w:t xml:space="preserve">partecipazione diretta alle vicende del </w:t>
      </w:r>
      <w:r w:rsidR="00D47117">
        <w:rPr>
          <w:sz w:val="22"/>
          <w:szCs w:val="22"/>
        </w:rPr>
        <w:t>P</w:t>
      </w:r>
      <w:r w:rsidRPr="00E30C5B">
        <w:rPr>
          <w:sz w:val="22"/>
          <w:szCs w:val="22"/>
        </w:rPr>
        <w:t>aese. Uno sciopero generale poteva far cadere un governo, e chi partecipava allo sciopero si sentiva protagonista della vicenda. L’associazionismo “ideolog</w:t>
      </w:r>
      <w:r w:rsidR="0079359C" w:rsidRPr="00E30C5B">
        <w:rPr>
          <w:sz w:val="22"/>
          <w:szCs w:val="22"/>
        </w:rPr>
        <w:t>ico”, dall’azione cattolica alle cellule</w:t>
      </w:r>
      <w:r w:rsidRPr="00E30C5B">
        <w:rPr>
          <w:sz w:val="22"/>
          <w:szCs w:val="22"/>
        </w:rPr>
        <w:t xml:space="preserve"> del partito comunista, dall’Unione donne italiane (UDI) al Centro italiano femminile (CIF), dal sindacato all’associazionismo universitario con i suoi </w:t>
      </w:r>
      <w:r w:rsidR="00A87EDD" w:rsidRPr="00E30C5B">
        <w:rPr>
          <w:sz w:val="22"/>
          <w:szCs w:val="22"/>
        </w:rPr>
        <w:t>“</w:t>
      </w:r>
      <w:r w:rsidRPr="00E30C5B">
        <w:rPr>
          <w:sz w:val="22"/>
          <w:szCs w:val="22"/>
        </w:rPr>
        <w:t>parlamentini</w:t>
      </w:r>
      <w:r w:rsidR="00A87EDD" w:rsidRPr="00E30C5B">
        <w:rPr>
          <w:sz w:val="22"/>
          <w:szCs w:val="22"/>
        </w:rPr>
        <w:t>”</w:t>
      </w:r>
      <w:r w:rsidRPr="00E30C5B">
        <w:rPr>
          <w:sz w:val="22"/>
          <w:szCs w:val="22"/>
        </w:rPr>
        <w:t xml:space="preserve"> e con il suo vivace confronto politico,</w:t>
      </w:r>
      <w:r w:rsidR="000C070D" w:rsidRPr="00E30C5B">
        <w:rPr>
          <w:sz w:val="22"/>
          <w:szCs w:val="22"/>
        </w:rPr>
        <w:t xml:space="preserve"> ma anche a</w:t>
      </w:r>
      <w:r w:rsidR="00A87EDD" w:rsidRPr="00E30C5B">
        <w:rPr>
          <w:sz w:val="22"/>
          <w:szCs w:val="22"/>
        </w:rPr>
        <w:t xml:space="preserve">l più tardo movimento studentesco con </w:t>
      </w:r>
      <w:r w:rsidR="00F53917" w:rsidRPr="00E30C5B">
        <w:rPr>
          <w:sz w:val="22"/>
          <w:szCs w:val="22"/>
        </w:rPr>
        <w:t>le sue lotte e i suoi obiettivi:</w:t>
      </w:r>
      <w:r w:rsidRPr="00E30C5B">
        <w:rPr>
          <w:sz w:val="22"/>
          <w:szCs w:val="22"/>
        </w:rPr>
        <w:t xml:space="preserve"> molte e interessanti e</w:t>
      </w:r>
      <w:r w:rsidR="0079359C" w:rsidRPr="00E30C5B">
        <w:rPr>
          <w:sz w:val="22"/>
          <w:szCs w:val="22"/>
        </w:rPr>
        <w:t>rano le forme</w:t>
      </w:r>
      <w:r w:rsidR="00F75B5F" w:rsidRPr="00E30C5B">
        <w:rPr>
          <w:sz w:val="22"/>
          <w:szCs w:val="22"/>
        </w:rPr>
        <w:t xml:space="preserve"> della partecipazione</w:t>
      </w:r>
      <w:r w:rsidR="0079359C" w:rsidRPr="00E30C5B">
        <w:rPr>
          <w:sz w:val="22"/>
          <w:szCs w:val="22"/>
        </w:rPr>
        <w:t>;</w:t>
      </w:r>
      <w:r w:rsidR="00F53917" w:rsidRPr="00E30C5B">
        <w:rPr>
          <w:sz w:val="22"/>
          <w:szCs w:val="22"/>
        </w:rPr>
        <w:t xml:space="preserve"> differenti ma egualmente partecipati erano</w:t>
      </w:r>
      <w:r w:rsidRPr="00E30C5B">
        <w:rPr>
          <w:sz w:val="22"/>
          <w:szCs w:val="22"/>
        </w:rPr>
        <w:t xml:space="preserve"> i modi con i quali la maggioranza delle persone </w:t>
      </w:r>
      <w:r w:rsidR="00F53917" w:rsidRPr="00E30C5B">
        <w:rPr>
          <w:sz w:val="22"/>
          <w:szCs w:val="22"/>
        </w:rPr>
        <w:t>si sentiva protagonista</w:t>
      </w:r>
      <w:r w:rsidR="00D12EC2" w:rsidRPr="00E30C5B">
        <w:rPr>
          <w:sz w:val="22"/>
          <w:szCs w:val="22"/>
        </w:rPr>
        <w:t xml:space="preserve"> de</w:t>
      </w:r>
      <w:r w:rsidRPr="00E30C5B">
        <w:rPr>
          <w:sz w:val="22"/>
          <w:szCs w:val="22"/>
        </w:rPr>
        <w:t>lla vita politica, economica e culturale.</w:t>
      </w:r>
      <w:r w:rsidR="00A87EDD" w:rsidRPr="00E30C5B">
        <w:rPr>
          <w:sz w:val="22"/>
          <w:szCs w:val="22"/>
        </w:rPr>
        <w:t xml:space="preserve"> Chi non aveva modo di partecipare a tutto questo </w:t>
      </w:r>
      <w:r w:rsidR="0079359C" w:rsidRPr="00E30C5B">
        <w:rPr>
          <w:sz w:val="22"/>
          <w:szCs w:val="22"/>
        </w:rPr>
        <w:t>si era dato</w:t>
      </w:r>
      <w:r w:rsidR="00A87EDD" w:rsidRPr="00E30C5B">
        <w:rPr>
          <w:sz w:val="22"/>
          <w:szCs w:val="22"/>
        </w:rPr>
        <w:t>, è interessante sottolinearlo, un nome preciso: si trattava della “maggioranza silenziosa”. Come a dire che, chi partecipava alla vita socia</w:t>
      </w:r>
      <w:r w:rsidR="00D12EC2" w:rsidRPr="00E30C5B">
        <w:rPr>
          <w:sz w:val="22"/>
          <w:szCs w:val="22"/>
        </w:rPr>
        <w:t>le, aveva una voce (in capitolo</w:t>
      </w:r>
      <w:r w:rsidR="00F75B5F" w:rsidRPr="00E30C5B">
        <w:rPr>
          <w:sz w:val="22"/>
          <w:szCs w:val="22"/>
        </w:rPr>
        <w:t>), non se ne stava in silenzio</w:t>
      </w:r>
      <w:r w:rsidR="00A87EDD" w:rsidRPr="00E30C5B">
        <w:rPr>
          <w:sz w:val="22"/>
          <w:szCs w:val="22"/>
        </w:rPr>
        <w:t>.</w:t>
      </w:r>
    </w:p>
    <w:p w14:paraId="23533685" w14:textId="20E0D76F" w:rsidR="007410BE" w:rsidRPr="00E30C5B" w:rsidRDefault="00E61DBB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 xml:space="preserve">Tutto questo è terminato, in Italia, tra la fine degli anni </w:t>
      </w:r>
      <w:r w:rsidR="006A11BF">
        <w:rPr>
          <w:sz w:val="22"/>
          <w:szCs w:val="22"/>
        </w:rPr>
        <w:t>S</w:t>
      </w:r>
      <w:r w:rsidRPr="00E30C5B">
        <w:rPr>
          <w:sz w:val="22"/>
          <w:szCs w:val="22"/>
        </w:rPr>
        <w:t xml:space="preserve">ettanta e l’inizio degli </w:t>
      </w:r>
      <w:r w:rsidR="006A11BF">
        <w:rPr>
          <w:sz w:val="22"/>
          <w:szCs w:val="22"/>
        </w:rPr>
        <w:t>O</w:t>
      </w:r>
      <w:r w:rsidRPr="00E30C5B">
        <w:rPr>
          <w:sz w:val="22"/>
          <w:szCs w:val="22"/>
        </w:rPr>
        <w:t>ttanta. Perché? Molte sono, a mio modo di vedere, le ragioni di questo passaggio e non è questa la sede per analizzarne la dinamica. L’esito di questo progressivo svanire della p</w:t>
      </w:r>
      <w:r w:rsidR="00F75541" w:rsidRPr="00E30C5B">
        <w:rPr>
          <w:sz w:val="22"/>
          <w:szCs w:val="22"/>
        </w:rPr>
        <w:t>artecipazione</w:t>
      </w:r>
      <w:r w:rsidR="00D12EC2" w:rsidRPr="00E30C5B">
        <w:rPr>
          <w:sz w:val="22"/>
          <w:szCs w:val="22"/>
        </w:rPr>
        <w:t>,</w:t>
      </w:r>
      <w:r w:rsidR="00F75541" w:rsidRPr="00E30C5B">
        <w:rPr>
          <w:sz w:val="22"/>
          <w:szCs w:val="22"/>
        </w:rPr>
        <w:t xml:space="preserve"> è stato</w:t>
      </w:r>
      <w:r w:rsidR="0079359C" w:rsidRPr="00E30C5B">
        <w:rPr>
          <w:sz w:val="22"/>
          <w:szCs w:val="22"/>
        </w:rPr>
        <w:t xml:space="preserve">, inizialmente, </w:t>
      </w:r>
      <w:r w:rsidRPr="00E30C5B">
        <w:rPr>
          <w:sz w:val="22"/>
          <w:szCs w:val="22"/>
        </w:rPr>
        <w:t xml:space="preserve">il passaggio dalla partecipazione stessa alla militanza entro </w:t>
      </w:r>
      <w:r w:rsidR="00F75541" w:rsidRPr="00E30C5B">
        <w:rPr>
          <w:sz w:val="22"/>
          <w:szCs w:val="22"/>
        </w:rPr>
        <w:t>strutture associative dotate di un pre</w:t>
      </w:r>
      <w:r w:rsidR="00DD29D4" w:rsidRPr="00E30C5B">
        <w:rPr>
          <w:sz w:val="22"/>
          <w:szCs w:val="22"/>
        </w:rPr>
        <w:t>ciso potere politico ed economico</w:t>
      </w:r>
      <w:r w:rsidR="00F75541" w:rsidRPr="00E30C5B">
        <w:rPr>
          <w:sz w:val="22"/>
          <w:szCs w:val="22"/>
        </w:rPr>
        <w:t>; interessante sarebbe, al proposito, analizzare le dif</w:t>
      </w:r>
      <w:r w:rsidR="000C070D" w:rsidRPr="00E30C5B">
        <w:rPr>
          <w:sz w:val="22"/>
          <w:szCs w:val="22"/>
        </w:rPr>
        <w:t>ferenze tra l’azione cattolica, n</w:t>
      </w:r>
      <w:r w:rsidR="00F75541" w:rsidRPr="00E30C5B">
        <w:rPr>
          <w:sz w:val="22"/>
          <w:szCs w:val="22"/>
        </w:rPr>
        <w:t xml:space="preserve">egli anni </w:t>
      </w:r>
      <w:r w:rsidR="006A11BF">
        <w:rPr>
          <w:sz w:val="22"/>
          <w:szCs w:val="22"/>
        </w:rPr>
        <w:t>C</w:t>
      </w:r>
      <w:r w:rsidR="00F75541" w:rsidRPr="00E30C5B">
        <w:rPr>
          <w:sz w:val="22"/>
          <w:szCs w:val="22"/>
        </w:rPr>
        <w:t>inquanta</w:t>
      </w:r>
      <w:r w:rsidR="000C070D" w:rsidRPr="00E30C5B">
        <w:rPr>
          <w:sz w:val="22"/>
          <w:szCs w:val="22"/>
        </w:rPr>
        <w:t xml:space="preserve"> e</w:t>
      </w:r>
      <w:r w:rsidR="00F75541" w:rsidRPr="00E30C5B">
        <w:rPr>
          <w:sz w:val="22"/>
          <w:szCs w:val="22"/>
        </w:rPr>
        <w:t xml:space="preserve"> </w:t>
      </w:r>
      <w:r w:rsidR="006A11BF">
        <w:rPr>
          <w:sz w:val="22"/>
          <w:szCs w:val="22"/>
        </w:rPr>
        <w:t>S</w:t>
      </w:r>
      <w:r w:rsidR="00F75541" w:rsidRPr="00E30C5B">
        <w:rPr>
          <w:sz w:val="22"/>
          <w:szCs w:val="22"/>
        </w:rPr>
        <w:t>essanta</w:t>
      </w:r>
      <w:r w:rsidR="000C070D" w:rsidRPr="00E30C5B">
        <w:rPr>
          <w:sz w:val="22"/>
          <w:szCs w:val="22"/>
        </w:rPr>
        <w:t>,</w:t>
      </w:r>
      <w:r w:rsidR="00F75541" w:rsidRPr="00E30C5B">
        <w:rPr>
          <w:sz w:val="22"/>
          <w:szCs w:val="22"/>
        </w:rPr>
        <w:t xml:space="preserve"> e il movimento</w:t>
      </w:r>
      <w:r w:rsidR="0079359C" w:rsidRPr="00E30C5B">
        <w:rPr>
          <w:sz w:val="22"/>
          <w:szCs w:val="22"/>
        </w:rPr>
        <w:t xml:space="preserve"> di “comunione e liberazione” d</w:t>
      </w:r>
      <w:r w:rsidR="00F75541" w:rsidRPr="00E30C5B">
        <w:rPr>
          <w:sz w:val="22"/>
          <w:szCs w:val="22"/>
        </w:rPr>
        <w:t xml:space="preserve">egli anni </w:t>
      </w:r>
      <w:r w:rsidR="006A11BF">
        <w:rPr>
          <w:sz w:val="22"/>
          <w:szCs w:val="22"/>
        </w:rPr>
        <w:t>O</w:t>
      </w:r>
      <w:r w:rsidR="00F75541" w:rsidRPr="00E30C5B">
        <w:rPr>
          <w:sz w:val="22"/>
          <w:szCs w:val="22"/>
        </w:rPr>
        <w:t xml:space="preserve">ttanta e </w:t>
      </w:r>
      <w:r w:rsidR="006A11BF">
        <w:rPr>
          <w:sz w:val="22"/>
          <w:szCs w:val="22"/>
        </w:rPr>
        <w:t>N</w:t>
      </w:r>
      <w:r w:rsidR="00F75541" w:rsidRPr="00E30C5B">
        <w:rPr>
          <w:sz w:val="22"/>
          <w:szCs w:val="22"/>
        </w:rPr>
        <w:t xml:space="preserve">ovanta. Dall’altro, alla partecipazione si sono sostituiti i </w:t>
      </w:r>
      <w:r w:rsidR="00F75541" w:rsidRPr="00E30C5B">
        <w:rPr>
          <w:i/>
          <w:sz w:val="22"/>
          <w:szCs w:val="22"/>
        </w:rPr>
        <w:t>mass media</w:t>
      </w:r>
      <w:r w:rsidR="00F75541" w:rsidRPr="00E30C5B">
        <w:rPr>
          <w:sz w:val="22"/>
          <w:szCs w:val="22"/>
        </w:rPr>
        <w:t xml:space="preserve">, quali strumenti per l’informazione e l’aggiornamento sulle vicende politiche e culturali del </w:t>
      </w:r>
      <w:r w:rsidR="005B1ABB">
        <w:rPr>
          <w:sz w:val="22"/>
          <w:szCs w:val="22"/>
        </w:rPr>
        <w:t>P</w:t>
      </w:r>
      <w:r w:rsidR="00F75541" w:rsidRPr="00E30C5B">
        <w:rPr>
          <w:sz w:val="22"/>
          <w:szCs w:val="22"/>
        </w:rPr>
        <w:t>aese.</w:t>
      </w:r>
      <w:r w:rsidR="007410BE" w:rsidRPr="00E30C5B">
        <w:rPr>
          <w:sz w:val="22"/>
          <w:szCs w:val="22"/>
        </w:rPr>
        <w:t xml:space="preserve"> Mass media da tempo esistenti, ovviamente, ma che all’epoc</w:t>
      </w:r>
      <w:r w:rsidR="000C070D" w:rsidRPr="00E30C5B">
        <w:rPr>
          <w:sz w:val="22"/>
          <w:szCs w:val="22"/>
        </w:rPr>
        <w:t>a ora ricordata hanno assunto l</w:t>
      </w:r>
      <w:r w:rsidR="007410BE" w:rsidRPr="00E30C5B">
        <w:rPr>
          <w:sz w:val="22"/>
          <w:szCs w:val="22"/>
        </w:rPr>
        <w:t>a funzione sostituiva della partecipazione sociale.</w:t>
      </w:r>
      <w:r w:rsidR="00F75541" w:rsidRPr="00E30C5B">
        <w:rPr>
          <w:sz w:val="22"/>
          <w:szCs w:val="22"/>
        </w:rPr>
        <w:t xml:space="preserve"> </w:t>
      </w:r>
    </w:p>
    <w:p w14:paraId="56D8BB24" w14:textId="77777777" w:rsidR="00782B89" w:rsidRDefault="00782B89" w:rsidP="00E30C5B">
      <w:pPr>
        <w:jc w:val="both"/>
        <w:rPr>
          <w:sz w:val="22"/>
          <w:szCs w:val="22"/>
        </w:rPr>
      </w:pPr>
    </w:p>
    <w:p w14:paraId="4A5F59A4" w14:textId="6FC2A817" w:rsidR="007C00B6" w:rsidRPr="00E30C5B" w:rsidRDefault="002B2EC7" w:rsidP="00E30C5B">
      <w:pPr>
        <w:jc w:val="both"/>
        <w:rPr>
          <w:sz w:val="22"/>
          <w:szCs w:val="22"/>
        </w:rPr>
      </w:pPr>
      <w:r w:rsidRPr="0023567A">
        <w:rPr>
          <w:rFonts w:eastAsia="Times New Roman"/>
          <w:color w:val="141414"/>
          <w:shd w:val="clear" w:color="auto" w:fill="FCFCFF"/>
        </w:rPr>
        <w:lastRenderedPageBreak/>
        <w:t>È</w:t>
      </w:r>
      <w:r w:rsidR="00F75541" w:rsidRPr="00E30C5B">
        <w:rPr>
          <w:sz w:val="22"/>
          <w:szCs w:val="22"/>
        </w:rPr>
        <w:t xml:space="preserve"> stato, questo, un passaggio importante e per molti versi sottovalutato. Il sistema partecipativo prevedeva la relazione, la comunicazione, il modello a due vie, quali strumenti di confr</w:t>
      </w:r>
      <w:r w:rsidR="007410BE" w:rsidRPr="00E30C5B">
        <w:rPr>
          <w:sz w:val="22"/>
          <w:szCs w:val="22"/>
        </w:rPr>
        <w:t xml:space="preserve">onto e di </w:t>
      </w:r>
      <w:r w:rsidR="003608DF" w:rsidRPr="00E30C5B">
        <w:rPr>
          <w:sz w:val="22"/>
          <w:szCs w:val="22"/>
        </w:rPr>
        <w:t>partecipazione alle decisioni</w:t>
      </w:r>
      <w:r w:rsidR="00F75541" w:rsidRPr="00E30C5B">
        <w:rPr>
          <w:sz w:val="22"/>
          <w:szCs w:val="22"/>
        </w:rPr>
        <w:t xml:space="preserve">. Con i mass media s’è assistito al trionfo del modello di comunicazione a una via; quindi </w:t>
      </w:r>
      <w:r w:rsidR="00B64FFE" w:rsidRPr="00E30C5B">
        <w:rPr>
          <w:sz w:val="22"/>
          <w:szCs w:val="22"/>
        </w:rPr>
        <w:t>al</w:t>
      </w:r>
      <w:r w:rsidR="00F75541" w:rsidRPr="00E30C5B">
        <w:rPr>
          <w:sz w:val="22"/>
          <w:szCs w:val="22"/>
        </w:rPr>
        <w:t xml:space="preserve">l’elaborazione emozionale individuale, senza possibilità di </w:t>
      </w:r>
      <w:r w:rsidR="009C05C8" w:rsidRPr="00E30C5B">
        <w:rPr>
          <w:sz w:val="22"/>
          <w:szCs w:val="22"/>
        </w:rPr>
        <w:t>confronto, senza la presenza di “altri” alla reazione emozionale sollecitata dall’informazione stessa.</w:t>
      </w:r>
    </w:p>
    <w:p w14:paraId="46FED3CD" w14:textId="77777777" w:rsidR="007C00B6" w:rsidRPr="00E30C5B" w:rsidRDefault="007C00B6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 xml:space="preserve">L’informazione, tramite i mass media e in particolare la televisione, si è poi trasformata in uno strumento importante, fondamentale per la ricerca del consenso nell’ambito </w:t>
      </w:r>
      <w:r w:rsidR="000729A2" w:rsidRPr="00E30C5B">
        <w:rPr>
          <w:sz w:val="22"/>
          <w:szCs w:val="22"/>
        </w:rPr>
        <w:t>della lotta</w:t>
      </w:r>
      <w:r w:rsidR="00DC567B" w:rsidRPr="00E30C5B">
        <w:rPr>
          <w:sz w:val="22"/>
          <w:szCs w:val="22"/>
        </w:rPr>
        <w:t xml:space="preserve"> politica</w:t>
      </w:r>
      <w:r w:rsidR="000729A2" w:rsidRPr="00E30C5B">
        <w:rPr>
          <w:sz w:val="22"/>
          <w:szCs w:val="22"/>
        </w:rPr>
        <w:t>, del confronto</w:t>
      </w:r>
      <w:r w:rsidRPr="00E30C5B">
        <w:rPr>
          <w:sz w:val="22"/>
          <w:szCs w:val="22"/>
        </w:rPr>
        <w:t xml:space="preserve"> tra i partiti politici. Un confronto che </w:t>
      </w:r>
      <w:r w:rsidR="003A2344" w:rsidRPr="00E30C5B">
        <w:rPr>
          <w:sz w:val="22"/>
          <w:szCs w:val="22"/>
        </w:rPr>
        <w:t>ha</w:t>
      </w:r>
      <w:r w:rsidRPr="00E30C5B">
        <w:rPr>
          <w:sz w:val="22"/>
          <w:szCs w:val="22"/>
        </w:rPr>
        <w:t xml:space="preserve"> preso strade ben diverse da quelle percorse, entro il sistema ad alta partecipazione, tra Democrazia Cristiana e Partito Comunista. Un confronto </w:t>
      </w:r>
      <w:r w:rsidR="005B075C" w:rsidRPr="00E30C5B">
        <w:rPr>
          <w:sz w:val="22"/>
          <w:szCs w:val="22"/>
        </w:rPr>
        <w:t>orientato alla spettacolarità dei conflitti,</w:t>
      </w:r>
      <w:r w:rsidRPr="00E30C5B">
        <w:rPr>
          <w:sz w:val="22"/>
          <w:szCs w:val="22"/>
        </w:rPr>
        <w:t xml:space="preserve"> fondato quasi esclusivamente sull’uso manipolativo dei mass media,</w:t>
      </w:r>
      <w:r w:rsidR="008C0D6B" w:rsidRPr="00E30C5B">
        <w:rPr>
          <w:sz w:val="22"/>
          <w:szCs w:val="22"/>
        </w:rPr>
        <w:t xml:space="preserve"> </w:t>
      </w:r>
      <w:r w:rsidR="003A2344" w:rsidRPr="00E30C5B">
        <w:rPr>
          <w:sz w:val="22"/>
          <w:szCs w:val="22"/>
        </w:rPr>
        <w:t>quale</w:t>
      </w:r>
      <w:r w:rsidR="008C0D6B" w:rsidRPr="00E30C5B">
        <w:rPr>
          <w:sz w:val="22"/>
          <w:szCs w:val="22"/>
        </w:rPr>
        <w:t xml:space="preserve"> s’è realizzato</w:t>
      </w:r>
      <w:r w:rsidRPr="00E30C5B">
        <w:rPr>
          <w:sz w:val="22"/>
          <w:szCs w:val="22"/>
        </w:rPr>
        <w:t xml:space="preserve"> dopo “Mani Pulite”, la caduta dei partiti tradizionali e in partico</w:t>
      </w:r>
      <w:r w:rsidR="005B075C" w:rsidRPr="00E30C5B">
        <w:rPr>
          <w:sz w:val="22"/>
          <w:szCs w:val="22"/>
        </w:rPr>
        <w:t>lare della Democrazia Cristiana</w:t>
      </w:r>
      <w:r w:rsidR="003A2344" w:rsidRPr="00E30C5B">
        <w:rPr>
          <w:sz w:val="22"/>
          <w:szCs w:val="22"/>
        </w:rPr>
        <w:t>,</w:t>
      </w:r>
      <w:r w:rsidRPr="00E30C5B">
        <w:rPr>
          <w:sz w:val="22"/>
          <w:szCs w:val="22"/>
        </w:rPr>
        <w:t xml:space="preserve"> l’avvento di Berlusconi, proprietario di ben tre reti televisive in concorrenza con RAI.</w:t>
      </w:r>
    </w:p>
    <w:p w14:paraId="3910368A" w14:textId="66A91A19" w:rsidR="001A2752" w:rsidRPr="00E30C5B" w:rsidRDefault="007C00B6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 xml:space="preserve">Da quasi </w:t>
      </w:r>
      <w:r w:rsidR="001F0985" w:rsidRPr="00E30C5B">
        <w:rPr>
          <w:sz w:val="22"/>
          <w:szCs w:val="22"/>
        </w:rPr>
        <w:t>quarant</w:t>
      </w:r>
      <w:r w:rsidRPr="00E30C5B">
        <w:rPr>
          <w:sz w:val="22"/>
          <w:szCs w:val="22"/>
        </w:rPr>
        <w:t>’anni, l’opinione pubblica del paese è “in balìa” del giornalismo, in particolare di quello televisivo. Un giornalismo che è stato esplic</w:t>
      </w:r>
      <w:r w:rsidR="000729A2" w:rsidRPr="00E30C5B">
        <w:rPr>
          <w:sz w:val="22"/>
          <w:szCs w:val="22"/>
        </w:rPr>
        <w:t>itamente e spudoratamente “comp</w:t>
      </w:r>
      <w:r w:rsidRPr="00E30C5B">
        <w:rPr>
          <w:sz w:val="22"/>
          <w:szCs w:val="22"/>
        </w:rPr>
        <w:t>rato” dalle varie forze politiche, divenendo sempre meno competente, sempre più preve</w:t>
      </w:r>
      <w:r w:rsidR="004F02D9" w:rsidRPr="00E30C5B">
        <w:rPr>
          <w:sz w:val="22"/>
          <w:szCs w:val="22"/>
        </w:rPr>
        <w:t>dibile e irritante;</w:t>
      </w:r>
      <w:r w:rsidRPr="00E30C5B">
        <w:rPr>
          <w:sz w:val="22"/>
          <w:szCs w:val="22"/>
        </w:rPr>
        <w:t xml:space="preserve"> incapace di dare informazioni utili e precise su alcunché, preoccupato solo di enfatizzare</w:t>
      </w:r>
      <w:r w:rsidR="004F02D9" w:rsidRPr="00E30C5B">
        <w:rPr>
          <w:sz w:val="22"/>
          <w:szCs w:val="22"/>
        </w:rPr>
        <w:t xml:space="preserve"> presunti</w:t>
      </w:r>
      <w:r w:rsidRPr="00E30C5B">
        <w:rPr>
          <w:sz w:val="22"/>
          <w:szCs w:val="22"/>
        </w:rPr>
        <w:t xml:space="preserve"> </w:t>
      </w:r>
      <w:r w:rsidR="004F02D9" w:rsidRPr="00E30C5B">
        <w:rPr>
          <w:sz w:val="22"/>
          <w:szCs w:val="22"/>
        </w:rPr>
        <w:t xml:space="preserve">scandali o presunti successi, di demonizzare l’avversario, di trasformare una competente analisi dei dati di realtà in una grancassa volta a impressionare e sollecitare reazioni emozionali utili al “padrone”. Basterebbe analizzare il problema dei migranti nel nostro </w:t>
      </w:r>
      <w:r w:rsidR="002D6F99" w:rsidRPr="002D6F99">
        <w:rPr>
          <w:sz w:val="22"/>
          <w:szCs w:val="22"/>
        </w:rPr>
        <w:t>P</w:t>
      </w:r>
      <w:r w:rsidR="004F02D9" w:rsidRPr="002D6F99">
        <w:rPr>
          <w:sz w:val="22"/>
          <w:szCs w:val="22"/>
        </w:rPr>
        <w:t>aese</w:t>
      </w:r>
      <w:r w:rsidR="004F02D9" w:rsidRPr="00E30C5B">
        <w:rPr>
          <w:sz w:val="22"/>
          <w:szCs w:val="22"/>
        </w:rPr>
        <w:t xml:space="preserve"> e in Europa più in generale. Nessun dato certo aiuta a conoscere,</w:t>
      </w:r>
      <w:r w:rsidR="003B2F9F" w:rsidRPr="00E30C5B">
        <w:rPr>
          <w:sz w:val="22"/>
          <w:szCs w:val="22"/>
        </w:rPr>
        <w:t xml:space="preserve"> strutturalmente, il fenomeno. Ad esempio, l</w:t>
      </w:r>
      <w:r w:rsidR="004F02D9" w:rsidRPr="00E30C5B">
        <w:rPr>
          <w:sz w:val="22"/>
          <w:szCs w:val="22"/>
        </w:rPr>
        <w:t>a percezione del numero dei migranti, in confronto al loro numero reale, è sette volte tanto in Italia, più del doppi</w:t>
      </w:r>
      <w:r w:rsidR="006C7E8E" w:rsidRPr="00E30C5B">
        <w:rPr>
          <w:sz w:val="22"/>
          <w:szCs w:val="22"/>
        </w:rPr>
        <w:t>o del numero reale dei migranti</w:t>
      </w:r>
      <w:r w:rsidR="004F02D9" w:rsidRPr="00E30C5B">
        <w:rPr>
          <w:sz w:val="22"/>
          <w:szCs w:val="22"/>
        </w:rPr>
        <w:t xml:space="preserve"> nella valutazione degli europei.</w:t>
      </w:r>
      <w:r w:rsidR="0079359C" w:rsidRPr="00E30C5B">
        <w:rPr>
          <w:sz w:val="22"/>
          <w:szCs w:val="22"/>
        </w:rPr>
        <w:t xml:space="preserve"> Si è “inventata”</w:t>
      </w:r>
      <w:r w:rsidR="007C69A4" w:rsidRPr="00E30C5B">
        <w:rPr>
          <w:sz w:val="22"/>
          <w:szCs w:val="22"/>
        </w:rPr>
        <w:t>,</w:t>
      </w:r>
      <w:r w:rsidR="0079359C" w:rsidRPr="00E30C5B">
        <w:rPr>
          <w:sz w:val="22"/>
          <w:szCs w:val="22"/>
        </w:rPr>
        <w:t xml:space="preserve"> in</w:t>
      </w:r>
      <w:r w:rsidR="004F2F22" w:rsidRPr="00E30C5B">
        <w:rPr>
          <w:sz w:val="22"/>
          <w:szCs w:val="22"/>
        </w:rPr>
        <w:t xml:space="preserve"> molti ambiti</w:t>
      </w:r>
      <w:r w:rsidR="007C69A4" w:rsidRPr="00E30C5B">
        <w:rPr>
          <w:sz w:val="22"/>
          <w:szCs w:val="22"/>
        </w:rPr>
        <w:t>,</w:t>
      </w:r>
      <w:r w:rsidR="004F2F22" w:rsidRPr="00E30C5B">
        <w:rPr>
          <w:sz w:val="22"/>
          <w:szCs w:val="22"/>
        </w:rPr>
        <w:t xml:space="preserve"> la differenza tra evento </w:t>
      </w:r>
      <w:r w:rsidR="006C7E8E" w:rsidRPr="00E30C5B">
        <w:rPr>
          <w:sz w:val="22"/>
          <w:szCs w:val="22"/>
        </w:rPr>
        <w:t>“</w:t>
      </w:r>
      <w:r w:rsidR="004F2F22" w:rsidRPr="00E30C5B">
        <w:rPr>
          <w:sz w:val="22"/>
          <w:szCs w:val="22"/>
        </w:rPr>
        <w:t>reale</w:t>
      </w:r>
      <w:r w:rsidR="006C7E8E" w:rsidRPr="00E30C5B">
        <w:rPr>
          <w:sz w:val="22"/>
          <w:szCs w:val="22"/>
        </w:rPr>
        <w:t>”</w:t>
      </w:r>
      <w:r w:rsidR="004F2F22" w:rsidRPr="00E30C5B">
        <w:rPr>
          <w:sz w:val="22"/>
          <w:szCs w:val="22"/>
        </w:rPr>
        <w:t xml:space="preserve"> e evento “percepito”, senza mai dire chiaramente che la percezione di un evento, spesso</w:t>
      </w:r>
      <w:r w:rsidR="006C7E8E" w:rsidRPr="00E30C5B">
        <w:rPr>
          <w:sz w:val="22"/>
          <w:szCs w:val="22"/>
        </w:rPr>
        <w:t xml:space="preserve"> così distante dal dato di realtà</w:t>
      </w:r>
      <w:r w:rsidR="004F2F22" w:rsidRPr="00E30C5B">
        <w:rPr>
          <w:sz w:val="22"/>
          <w:szCs w:val="22"/>
        </w:rPr>
        <w:t>, è pilotata dai media.</w:t>
      </w:r>
    </w:p>
    <w:p w14:paraId="397DF36D" w14:textId="77777777" w:rsidR="00423B4D" w:rsidRDefault="00423B4D" w:rsidP="00E30C5B">
      <w:pPr>
        <w:jc w:val="both"/>
        <w:rPr>
          <w:sz w:val="22"/>
          <w:szCs w:val="22"/>
        </w:rPr>
      </w:pPr>
    </w:p>
    <w:p w14:paraId="3E092885" w14:textId="6DC26CB9" w:rsidR="008C320D" w:rsidRPr="00E30C5B" w:rsidRDefault="001A2752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 xml:space="preserve">La mediazione giornalistica, prendendo il posto della partecipazione, ha sempre più allontanato “la gente” dai protagonisti della vita pubblica. </w:t>
      </w:r>
      <w:r w:rsidR="008C320D" w:rsidRPr="00E30C5B">
        <w:rPr>
          <w:sz w:val="22"/>
          <w:szCs w:val="22"/>
        </w:rPr>
        <w:t xml:space="preserve">La lotta senza quartiere tra avversari simbolizzati come nemici, in ambito politico ma anche economico o culturale, ha via via deteriorato l’immagine pubblica di tutto e di tutti. S’è creato uno iato incolmabile tra “protagonisti” della vita pubblica, in una confusione preoccupante tra politici, responsabili istituzionali, imprenditori, attori del cinema o della televisione, sportivi, uomini di cultura, giornalisti, e spettatori passivi e impotenti di questo infinito spettacolo fatto di scandali, denunce, interventi della magistratura, sospetti, insinuazioni. </w:t>
      </w:r>
      <w:r w:rsidRPr="00E30C5B">
        <w:rPr>
          <w:sz w:val="22"/>
          <w:szCs w:val="22"/>
        </w:rPr>
        <w:t>Questo iato</w:t>
      </w:r>
      <w:r w:rsidR="008C320D" w:rsidRPr="00E30C5B">
        <w:rPr>
          <w:sz w:val="22"/>
          <w:szCs w:val="22"/>
        </w:rPr>
        <w:t>, creato dalla spettacolarizzazione della vita pubblica e dalla passività</w:t>
      </w:r>
      <w:r w:rsidR="006C7E8E" w:rsidRPr="00E30C5B">
        <w:rPr>
          <w:sz w:val="22"/>
          <w:szCs w:val="22"/>
        </w:rPr>
        <w:t>,</w:t>
      </w:r>
      <w:r w:rsidR="008C320D" w:rsidRPr="00E30C5B">
        <w:rPr>
          <w:sz w:val="22"/>
          <w:szCs w:val="22"/>
        </w:rPr>
        <w:t xml:space="preserve"> conseguente all’assenza di partecipazione,</w:t>
      </w:r>
      <w:r w:rsidRPr="00E30C5B">
        <w:rPr>
          <w:sz w:val="22"/>
          <w:szCs w:val="22"/>
        </w:rPr>
        <w:t xml:space="preserve"> è stato colmato con emozioni di rabbia, di fastidio, di disistima, di disprezzo. </w:t>
      </w:r>
      <w:r w:rsidR="00EE3182" w:rsidRPr="00E30C5B">
        <w:rPr>
          <w:sz w:val="22"/>
          <w:szCs w:val="22"/>
        </w:rPr>
        <w:t>Emozioni originate dall’impotenza nella quale sono precipitate le persone che si sono sentite strumentalizzate dai giornalisti, alla mercé emozionale di</w:t>
      </w:r>
      <w:r w:rsidR="009B6E89" w:rsidRPr="00E30C5B">
        <w:rPr>
          <w:sz w:val="22"/>
          <w:szCs w:val="22"/>
        </w:rPr>
        <w:t xml:space="preserve"> manipolatori</w:t>
      </w:r>
      <w:r w:rsidR="008C320D" w:rsidRPr="00E30C5B">
        <w:rPr>
          <w:sz w:val="22"/>
          <w:szCs w:val="22"/>
        </w:rPr>
        <w:t>,</w:t>
      </w:r>
      <w:r w:rsidR="007C69A4" w:rsidRPr="00E30C5B">
        <w:rPr>
          <w:sz w:val="22"/>
          <w:szCs w:val="22"/>
        </w:rPr>
        <w:t xml:space="preserve"> spesso</w:t>
      </w:r>
      <w:r w:rsidR="009B6E89" w:rsidRPr="00E30C5B">
        <w:rPr>
          <w:sz w:val="22"/>
          <w:szCs w:val="22"/>
        </w:rPr>
        <w:t xml:space="preserve"> senza scrupoli</w:t>
      </w:r>
      <w:r w:rsidR="00EE3182" w:rsidRPr="00E30C5B">
        <w:rPr>
          <w:sz w:val="22"/>
          <w:szCs w:val="22"/>
        </w:rPr>
        <w:t>. L’impotenza, è questa la tesi che propongo, nasc</w:t>
      </w:r>
      <w:r w:rsidR="008C320D" w:rsidRPr="00E30C5B">
        <w:rPr>
          <w:sz w:val="22"/>
          <w:szCs w:val="22"/>
        </w:rPr>
        <w:t>e dalla disinformazione, dall’impossibilità di</w:t>
      </w:r>
      <w:r w:rsidR="00EE3182" w:rsidRPr="00E30C5B">
        <w:rPr>
          <w:sz w:val="22"/>
          <w:szCs w:val="22"/>
        </w:rPr>
        <w:t xml:space="preserve"> conoscere come stanno realmente le cose,</w:t>
      </w:r>
      <w:r w:rsidR="009B6E89" w:rsidRPr="00E30C5B">
        <w:rPr>
          <w:sz w:val="22"/>
          <w:szCs w:val="22"/>
        </w:rPr>
        <w:t xml:space="preserve"> dalla trasformazione</w:t>
      </w:r>
      <w:r w:rsidR="000F7D32" w:rsidRPr="00E30C5B">
        <w:rPr>
          <w:sz w:val="22"/>
          <w:szCs w:val="22"/>
        </w:rPr>
        <w:t xml:space="preserve"> </w:t>
      </w:r>
      <w:r w:rsidR="00045FEB" w:rsidRPr="00045FEB">
        <w:rPr>
          <w:sz w:val="22"/>
          <w:szCs w:val="22"/>
        </w:rPr>
        <w:t>–</w:t>
      </w:r>
      <w:r w:rsidR="007C69A4" w:rsidRPr="00E30C5B">
        <w:rPr>
          <w:sz w:val="22"/>
          <w:szCs w:val="22"/>
        </w:rPr>
        <w:t xml:space="preserve"> </w:t>
      </w:r>
      <w:r w:rsidR="000F7D32" w:rsidRPr="00E30C5B">
        <w:rPr>
          <w:sz w:val="22"/>
          <w:szCs w:val="22"/>
        </w:rPr>
        <w:t xml:space="preserve">voluta e di parte </w:t>
      </w:r>
      <w:r w:rsidR="00045FEB" w:rsidRPr="00045FEB">
        <w:rPr>
          <w:sz w:val="22"/>
          <w:szCs w:val="22"/>
        </w:rPr>
        <w:t>–</w:t>
      </w:r>
      <w:r w:rsidR="009B6E89" w:rsidRPr="00045FEB">
        <w:rPr>
          <w:sz w:val="22"/>
          <w:szCs w:val="22"/>
        </w:rPr>
        <w:t xml:space="preserve"> </w:t>
      </w:r>
      <w:r w:rsidR="009B6E89" w:rsidRPr="00E30C5B">
        <w:rPr>
          <w:sz w:val="22"/>
          <w:szCs w:val="22"/>
        </w:rPr>
        <w:t>di ogni aspetto della realtà, economica, culturale, sociale, politica</w:t>
      </w:r>
      <w:r w:rsidR="00A20AF3" w:rsidRPr="00E30C5B">
        <w:rPr>
          <w:sz w:val="22"/>
          <w:szCs w:val="22"/>
        </w:rPr>
        <w:t xml:space="preserve"> volta a influenzare emozionalmente il fruitore del mezzo giornalistico o televisivo</w:t>
      </w:r>
      <w:r w:rsidR="009B6E89" w:rsidRPr="00E30C5B">
        <w:rPr>
          <w:sz w:val="22"/>
          <w:szCs w:val="22"/>
        </w:rPr>
        <w:t xml:space="preserve">; una trasformazione concernente il mercato del lavoro, l’andamento dei mercati, </w:t>
      </w:r>
      <w:r w:rsidR="00A20AF3" w:rsidRPr="00E30C5B">
        <w:rPr>
          <w:sz w:val="22"/>
          <w:szCs w:val="22"/>
        </w:rPr>
        <w:t>la politica internazionale, la relazione tra governi, le variabili economiche italiane o europee, la disoccupazione, la sicurezza dei cittadini, la delinquenza e la malavita organizzata, la migrazione africana o medio orientale, il turismo, la ricchezza o la povertà, la spesa militare, le professioni, la sanità</w:t>
      </w:r>
      <w:r w:rsidR="001D771F" w:rsidRPr="00E30C5B">
        <w:rPr>
          <w:sz w:val="22"/>
          <w:szCs w:val="22"/>
        </w:rPr>
        <w:t xml:space="preserve"> …</w:t>
      </w:r>
      <w:r w:rsidR="00A20AF3" w:rsidRPr="00E30C5B">
        <w:rPr>
          <w:sz w:val="22"/>
          <w:szCs w:val="22"/>
        </w:rPr>
        <w:t xml:space="preserve"> e potremmo continuare a lungo. </w:t>
      </w:r>
    </w:p>
    <w:p w14:paraId="2F5799D2" w14:textId="77777777" w:rsidR="00C97B15" w:rsidRDefault="00C97B15" w:rsidP="00E30C5B">
      <w:pPr>
        <w:jc w:val="both"/>
        <w:rPr>
          <w:sz w:val="22"/>
          <w:szCs w:val="22"/>
        </w:rPr>
      </w:pPr>
    </w:p>
    <w:p w14:paraId="00644EBC" w14:textId="23BB176C" w:rsidR="008C320D" w:rsidRPr="00E30C5B" w:rsidRDefault="00A20AF3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 xml:space="preserve">La cultura del nostro </w:t>
      </w:r>
      <w:r w:rsidR="00AD7036" w:rsidRPr="00AD7036">
        <w:rPr>
          <w:sz w:val="22"/>
          <w:szCs w:val="22"/>
        </w:rPr>
        <w:t>P</w:t>
      </w:r>
      <w:r w:rsidRPr="00E30C5B">
        <w:rPr>
          <w:sz w:val="22"/>
          <w:szCs w:val="22"/>
        </w:rPr>
        <w:t xml:space="preserve">aese, così disinformata, ha strutturato una convinzione profonda e inamovibile circa la corruzione, una piaga che si ritiene caratterizzare diffusamente e inarrestabilmente la convivenza nel nostro </w:t>
      </w:r>
      <w:r w:rsidR="00AD7036" w:rsidRPr="00AD7036">
        <w:rPr>
          <w:sz w:val="22"/>
          <w:szCs w:val="22"/>
        </w:rPr>
        <w:t>P</w:t>
      </w:r>
      <w:r w:rsidRPr="00E30C5B">
        <w:rPr>
          <w:sz w:val="22"/>
          <w:szCs w:val="22"/>
        </w:rPr>
        <w:t>aese. Tutti siamo corrotti, tutto è corrotto</w:t>
      </w:r>
      <w:r w:rsidR="000F7D32" w:rsidRPr="00E30C5B">
        <w:rPr>
          <w:sz w:val="22"/>
          <w:szCs w:val="22"/>
        </w:rPr>
        <w:t>, nella percezione della gran parte delle persone</w:t>
      </w:r>
      <w:r w:rsidRPr="00E30C5B">
        <w:rPr>
          <w:sz w:val="22"/>
          <w:szCs w:val="22"/>
        </w:rPr>
        <w:t xml:space="preserve">. Di </w:t>
      </w:r>
      <w:r w:rsidR="009E21F6" w:rsidRPr="00E30C5B">
        <w:rPr>
          <w:sz w:val="22"/>
          <w:szCs w:val="22"/>
        </w:rPr>
        <w:t>fronte alla corruzione, presentata da</w:t>
      </w:r>
      <w:r w:rsidRPr="00E30C5B">
        <w:rPr>
          <w:sz w:val="22"/>
          <w:szCs w:val="22"/>
        </w:rPr>
        <w:t xml:space="preserve">i mass media quale connotazione </w:t>
      </w:r>
      <w:r w:rsidR="000F7D32" w:rsidRPr="00E30C5B">
        <w:rPr>
          <w:sz w:val="22"/>
          <w:szCs w:val="22"/>
        </w:rPr>
        <w:t>caratterizzante il</w:t>
      </w:r>
      <w:r w:rsidRPr="00E30C5B">
        <w:rPr>
          <w:sz w:val="22"/>
          <w:szCs w:val="22"/>
        </w:rPr>
        <w:t xml:space="preserve"> nostro sistema sociale, ci si sente impotenti e inutili. Da questa situazione d’impotenza, </w:t>
      </w:r>
      <w:r w:rsidR="00DE7255" w:rsidRPr="00E30C5B">
        <w:rPr>
          <w:sz w:val="22"/>
          <w:szCs w:val="22"/>
        </w:rPr>
        <w:t>derivante d</w:t>
      </w:r>
      <w:r w:rsidRPr="00E30C5B">
        <w:rPr>
          <w:sz w:val="22"/>
          <w:szCs w:val="22"/>
        </w:rPr>
        <w:t xml:space="preserve">a un “male interno” che distrugge ogni valore di competenza e di </w:t>
      </w:r>
      <w:r w:rsidR="00DE7255" w:rsidRPr="00E30C5B">
        <w:rPr>
          <w:sz w:val="22"/>
          <w:szCs w:val="22"/>
        </w:rPr>
        <w:t>interesse per la cultura e per il</w:t>
      </w:r>
      <w:r w:rsidRPr="00E30C5B">
        <w:rPr>
          <w:sz w:val="22"/>
          <w:szCs w:val="22"/>
        </w:rPr>
        <w:t xml:space="preserve"> lavoro, ci si può </w:t>
      </w:r>
      <w:r w:rsidR="000D57A4" w:rsidRPr="00E30C5B">
        <w:rPr>
          <w:sz w:val="22"/>
          <w:szCs w:val="22"/>
        </w:rPr>
        <w:t>emancipare</w:t>
      </w:r>
      <w:r w:rsidRPr="00E30C5B">
        <w:rPr>
          <w:sz w:val="22"/>
          <w:szCs w:val="22"/>
        </w:rPr>
        <w:t xml:space="preserve"> </w:t>
      </w:r>
      <w:r w:rsidR="007C69A4" w:rsidRPr="00E30C5B">
        <w:rPr>
          <w:sz w:val="22"/>
          <w:szCs w:val="22"/>
        </w:rPr>
        <w:t xml:space="preserve">solo </w:t>
      </w:r>
      <w:r w:rsidRPr="00E30C5B">
        <w:rPr>
          <w:sz w:val="22"/>
          <w:szCs w:val="22"/>
        </w:rPr>
        <w:t xml:space="preserve">se si prefigura un nemico “esterno” che, </w:t>
      </w:r>
      <w:r w:rsidRPr="00E30C5B">
        <w:rPr>
          <w:i/>
          <w:sz w:val="22"/>
          <w:szCs w:val="22"/>
        </w:rPr>
        <w:t>ad litteram</w:t>
      </w:r>
      <w:r w:rsidRPr="00E30C5B">
        <w:rPr>
          <w:sz w:val="22"/>
          <w:szCs w:val="22"/>
        </w:rPr>
        <w:t xml:space="preserve">, ci faccia dimenticare la desolazione impotente del sistema di diffusa corruzione nel </w:t>
      </w:r>
      <w:r w:rsidR="00AD7036" w:rsidRPr="00AD7036">
        <w:rPr>
          <w:sz w:val="22"/>
          <w:szCs w:val="22"/>
        </w:rPr>
        <w:t>P</w:t>
      </w:r>
      <w:r w:rsidRPr="00E30C5B">
        <w:rPr>
          <w:sz w:val="22"/>
          <w:szCs w:val="22"/>
        </w:rPr>
        <w:t>aese.</w:t>
      </w:r>
      <w:r w:rsidR="001B2D23" w:rsidRPr="00E30C5B">
        <w:rPr>
          <w:sz w:val="22"/>
          <w:szCs w:val="22"/>
        </w:rPr>
        <w:t xml:space="preserve"> Chi ha saputo raccogliere e indirizzare questa impotenza depressiva, direzionando la rabbia contro </w:t>
      </w:r>
      <w:r w:rsidR="001B2D23" w:rsidRPr="00E30C5B">
        <w:rPr>
          <w:sz w:val="22"/>
          <w:szCs w:val="22"/>
        </w:rPr>
        <w:lastRenderedPageBreak/>
        <w:t>obiettivi condivisi, è stato in grado di mobilitare un forte consenso “contro”, evocando motivazioni non tanto al cambiamento, quanto al rovesciamento della situazione attuale. Rovesciamento, è bene sottolinearlo, dei personaggi contro i quali è stata direzionata la rabbia, non della reale situazione politica, economica o culturale del contesto. La rabbia eversiva è diretta esclusivamente “contro” le singole persone o i gruppi del potere, in una sort</w:t>
      </w:r>
      <w:r w:rsidR="00EE7C83" w:rsidRPr="00E30C5B">
        <w:rPr>
          <w:sz w:val="22"/>
          <w:szCs w:val="22"/>
        </w:rPr>
        <w:t>a di gratificazione catartica che deriva da</w:t>
      </w:r>
      <w:r w:rsidR="001B2D23" w:rsidRPr="00E30C5B">
        <w:rPr>
          <w:sz w:val="22"/>
          <w:szCs w:val="22"/>
        </w:rPr>
        <w:t>l vederli precipitare “dall’altare alla polvere”.</w:t>
      </w:r>
      <w:r w:rsidRPr="00E30C5B">
        <w:rPr>
          <w:sz w:val="22"/>
          <w:szCs w:val="22"/>
        </w:rPr>
        <w:t xml:space="preserve"> </w:t>
      </w:r>
    </w:p>
    <w:p w14:paraId="232D42AA" w14:textId="3F8AD402" w:rsidR="003D6F7B" w:rsidRPr="00E30C5B" w:rsidRDefault="003D6F7B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 xml:space="preserve">Ma è poi vero che siamo un </w:t>
      </w:r>
      <w:r w:rsidR="00CF45A0" w:rsidRPr="00CF45A0">
        <w:rPr>
          <w:sz w:val="22"/>
          <w:szCs w:val="22"/>
        </w:rPr>
        <w:t>P</w:t>
      </w:r>
      <w:r w:rsidRPr="00E30C5B">
        <w:rPr>
          <w:sz w:val="22"/>
          <w:szCs w:val="22"/>
        </w:rPr>
        <w:t xml:space="preserve">aese di corrotti, privi di civismo e incapaci di costruire confortevoli sistemi di convivenza? </w:t>
      </w:r>
      <w:r w:rsidR="002B2EC7" w:rsidRPr="0023567A">
        <w:rPr>
          <w:rFonts w:eastAsia="Times New Roman"/>
          <w:color w:val="141414"/>
          <w:shd w:val="clear" w:color="auto" w:fill="FCFCFF"/>
        </w:rPr>
        <w:t>È</w:t>
      </w:r>
      <w:r w:rsidRPr="00E30C5B">
        <w:rPr>
          <w:sz w:val="22"/>
          <w:szCs w:val="22"/>
        </w:rPr>
        <w:t xml:space="preserve"> poi vero che la competenza non conta più nulla nell’ambito delle relazioni sociali? </w:t>
      </w:r>
      <w:r w:rsidR="002B2EC7" w:rsidRPr="0023567A">
        <w:rPr>
          <w:rFonts w:eastAsia="Times New Roman"/>
          <w:color w:val="141414"/>
          <w:shd w:val="clear" w:color="auto" w:fill="FCFCFF"/>
        </w:rPr>
        <w:t>È</w:t>
      </w:r>
      <w:r w:rsidRPr="00E30C5B">
        <w:rPr>
          <w:sz w:val="22"/>
          <w:szCs w:val="22"/>
        </w:rPr>
        <w:t xml:space="preserve"> poi vero che la nostra immagine si sia così deteriorata entro il contesto internazionale?</w:t>
      </w:r>
      <w:r w:rsidR="007C69A4" w:rsidRPr="00E30C5B">
        <w:rPr>
          <w:sz w:val="22"/>
          <w:szCs w:val="22"/>
        </w:rPr>
        <w:t xml:space="preserve"> </w:t>
      </w:r>
      <w:r w:rsidR="002B2EC7" w:rsidRPr="0023567A">
        <w:rPr>
          <w:rFonts w:eastAsia="Times New Roman"/>
          <w:color w:val="141414"/>
          <w:shd w:val="clear" w:color="auto" w:fill="FCFCFF"/>
        </w:rPr>
        <w:t>È</w:t>
      </w:r>
      <w:r w:rsidR="007C69A4" w:rsidRPr="00E30C5B">
        <w:rPr>
          <w:sz w:val="22"/>
          <w:szCs w:val="22"/>
        </w:rPr>
        <w:t xml:space="preserve"> poi vero che siamo ridotti così male, da sperare solo in un rovesciamento</w:t>
      </w:r>
      <w:r w:rsidR="00264393" w:rsidRPr="00E30C5B">
        <w:rPr>
          <w:sz w:val="22"/>
          <w:szCs w:val="22"/>
        </w:rPr>
        <w:t xml:space="preserve"> eversivo</w:t>
      </w:r>
      <w:r w:rsidR="007C69A4" w:rsidRPr="00E30C5B">
        <w:rPr>
          <w:sz w:val="22"/>
          <w:szCs w:val="22"/>
        </w:rPr>
        <w:t xml:space="preserve"> della situazione attuale?</w:t>
      </w:r>
    </w:p>
    <w:p w14:paraId="1A63285D" w14:textId="77777777" w:rsidR="000D57A4" w:rsidRPr="00E30C5B" w:rsidRDefault="003D6F7B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>Per dare un senso a questi interrogativi e ritrovare fiducia nel nostro sistema civico, d’altro canto, non possiamo affidarci al</w:t>
      </w:r>
      <w:r w:rsidR="00EE3182" w:rsidRPr="00E30C5B">
        <w:rPr>
          <w:sz w:val="22"/>
          <w:szCs w:val="22"/>
        </w:rPr>
        <w:t xml:space="preserve"> </w:t>
      </w:r>
      <w:r w:rsidRPr="00E30C5B">
        <w:rPr>
          <w:sz w:val="22"/>
          <w:szCs w:val="22"/>
        </w:rPr>
        <w:t>binomio classe politica</w:t>
      </w:r>
      <w:r w:rsidR="000D57A4" w:rsidRPr="00E30C5B">
        <w:rPr>
          <w:sz w:val="22"/>
          <w:szCs w:val="22"/>
        </w:rPr>
        <w:t xml:space="preserve"> </w:t>
      </w:r>
      <w:r w:rsidR="000D57A4" w:rsidRPr="00045FEB">
        <w:rPr>
          <w:sz w:val="22"/>
          <w:szCs w:val="22"/>
        </w:rPr>
        <w:t>–</w:t>
      </w:r>
      <w:r w:rsidR="000D57A4" w:rsidRPr="00E30C5B">
        <w:rPr>
          <w:sz w:val="22"/>
          <w:szCs w:val="22"/>
        </w:rPr>
        <w:t xml:space="preserve"> sistema dell’informazione. Si</w:t>
      </w:r>
      <w:r w:rsidRPr="00E30C5B">
        <w:rPr>
          <w:sz w:val="22"/>
          <w:szCs w:val="22"/>
        </w:rPr>
        <w:t xml:space="preserve"> tratta di ritrovare nuovi sistemi di partecipazione. Uno tra questi</w:t>
      </w:r>
      <w:r w:rsidR="009B5819" w:rsidRPr="00E30C5B">
        <w:rPr>
          <w:sz w:val="22"/>
          <w:szCs w:val="22"/>
        </w:rPr>
        <w:t>,</w:t>
      </w:r>
      <w:r w:rsidRPr="00E30C5B">
        <w:rPr>
          <w:sz w:val="22"/>
          <w:szCs w:val="22"/>
        </w:rPr>
        <w:t xml:space="preserve"> può essere il siste</w:t>
      </w:r>
      <w:r w:rsidR="009B5819" w:rsidRPr="00E30C5B">
        <w:rPr>
          <w:sz w:val="22"/>
          <w:szCs w:val="22"/>
        </w:rPr>
        <w:t>ma professionale;</w:t>
      </w:r>
      <w:r w:rsidR="007C69A4" w:rsidRPr="00E30C5B">
        <w:rPr>
          <w:sz w:val="22"/>
          <w:szCs w:val="22"/>
        </w:rPr>
        <w:t xml:space="preserve"> per noi</w:t>
      </w:r>
      <w:r w:rsidR="00EE7C83" w:rsidRPr="00E30C5B">
        <w:rPr>
          <w:sz w:val="22"/>
          <w:szCs w:val="22"/>
        </w:rPr>
        <w:t>,</w:t>
      </w:r>
      <w:r w:rsidRPr="00E30C5B">
        <w:rPr>
          <w:sz w:val="22"/>
          <w:szCs w:val="22"/>
        </w:rPr>
        <w:t xml:space="preserve"> l’insieme degli psicologi e in particolare degli psicologi clinici.</w:t>
      </w:r>
    </w:p>
    <w:p w14:paraId="4EB4C7CF" w14:textId="77777777" w:rsidR="00C97B15" w:rsidRDefault="00C97B15" w:rsidP="00E30C5B">
      <w:pPr>
        <w:jc w:val="both"/>
        <w:rPr>
          <w:sz w:val="22"/>
          <w:szCs w:val="22"/>
        </w:rPr>
      </w:pPr>
    </w:p>
    <w:p w14:paraId="691026EA" w14:textId="08FC2773" w:rsidR="00F75541" w:rsidRPr="00E30C5B" w:rsidRDefault="000D57A4" w:rsidP="00E30C5B">
      <w:pPr>
        <w:jc w:val="both"/>
        <w:rPr>
          <w:sz w:val="22"/>
          <w:szCs w:val="22"/>
        </w:rPr>
      </w:pPr>
      <w:r w:rsidRPr="00E30C5B">
        <w:rPr>
          <w:sz w:val="22"/>
          <w:szCs w:val="22"/>
        </w:rPr>
        <w:t>La cultura “contro”, in sintesi, origina dalla reazione difensiva, volta a simb</w:t>
      </w:r>
      <w:r w:rsidR="00C865B1" w:rsidRPr="00E30C5B">
        <w:rPr>
          <w:sz w:val="22"/>
          <w:szCs w:val="22"/>
        </w:rPr>
        <w:t>olizzare un “nemico esterno”; difesa nei confronti del</w:t>
      </w:r>
      <w:r w:rsidRPr="00E30C5B">
        <w:rPr>
          <w:sz w:val="22"/>
          <w:szCs w:val="22"/>
        </w:rPr>
        <w:t>l’impotenza quale vissuto caratterizzante la percezione di un “nemico interno” devastante</w:t>
      </w:r>
      <w:r w:rsidR="006A5646" w:rsidRPr="00E30C5B">
        <w:rPr>
          <w:sz w:val="22"/>
          <w:szCs w:val="22"/>
        </w:rPr>
        <w:t>,</w:t>
      </w:r>
      <w:r w:rsidRPr="00E30C5B">
        <w:rPr>
          <w:sz w:val="22"/>
          <w:szCs w:val="22"/>
        </w:rPr>
        <w:t xml:space="preserve"> perché fu</w:t>
      </w:r>
      <w:r w:rsidR="00C865B1" w:rsidRPr="00E30C5B">
        <w:rPr>
          <w:sz w:val="22"/>
          <w:szCs w:val="22"/>
        </w:rPr>
        <w:t>ori da ogni possibile controllo: l’assenza di civismo e i</w:t>
      </w:r>
      <w:r w:rsidRPr="00E30C5B">
        <w:rPr>
          <w:sz w:val="22"/>
          <w:szCs w:val="22"/>
        </w:rPr>
        <w:t>l fenomeno parallelo della corruzione. Ma l’essere “contro” caratterizza una cultura eversiva, del tutto assimilabile alla cultura della corruzione. Due culture, è importante sottolinearlo, create e governate</w:t>
      </w:r>
      <w:r w:rsidR="00EE7C83" w:rsidRPr="00E30C5B">
        <w:rPr>
          <w:sz w:val="22"/>
          <w:szCs w:val="22"/>
        </w:rPr>
        <w:t xml:space="preserve"> anche</w:t>
      </w:r>
      <w:r w:rsidRPr="00E30C5B">
        <w:rPr>
          <w:sz w:val="22"/>
          <w:szCs w:val="22"/>
        </w:rPr>
        <w:t xml:space="preserve"> </w:t>
      </w:r>
      <w:r w:rsidR="00EE7C83" w:rsidRPr="00E30C5B">
        <w:rPr>
          <w:sz w:val="22"/>
          <w:szCs w:val="22"/>
        </w:rPr>
        <w:t>da un giornalismo incompetente,</w:t>
      </w:r>
      <w:r w:rsidRPr="00E30C5B">
        <w:rPr>
          <w:sz w:val="22"/>
          <w:szCs w:val="22"/>
        </w:rPr>
        <w:t xml:space="preserve"> al servizio acritico di un “padrone politico”. La partecipazione comportava relazione tra persone, confronto, tolleranza delle diversità, interesse per i punti di vista alternativi al proprio, solidarietà e condivisione dei valori fondanti la convivenza. Di fronte ai mass media ci si sente soli, manipolati e </w:t>
      </w:r>
      <w:r w:rsidR="002A017E" w:rsidRPr="00E30C5B">
        <w:rPr>
          <w:sz w:val="22"/>
          <w:szCs w:val="22"/>
        </w:rPr>
        <w:t>indotti</w:t>
      </w:r>
      <w:r w:rsidR="00C865B1" w:rsidRPr="00E30C5B">
        <w:rPr>
          <w:sz w:val="22"/>
          <w:szCs w:val="22"/>
        </w:rPr>
        <w:t xml:space="preserve"> a</w:t>
      </w:r>
      <w:r w:rsidRPr="00E30C5B">
        <w:rPr>
          <w:sz w:val="22"/>
          <w:szCs w:val="22"/>
        </w:rPr>
        <w:t xml:space="preserve">lla rabbia impotente che distrugge ogni valore, ogni fiducia nella relazione sociale. Tutto è spettacolarizzato, </w:t>
      </w:r>
      <w:r w:rsidR="005F076F" w:rsidRPr="00E30C5B">
        <w:rPr>
          <w:sz w:val="22"/>
          <w:szCs w:val="22"/>
        </w:rPr>
        <w:t>tutto appare escludente e alienante. L’unico rimedio possibile sembra quello di una riappropriazione della relazione, il riacquisire il gusto dell’incontro, del confronto, della comunica</w:t>
      </w:r>
      <w:r w:rsidR="00EE7C83" w:rsidRPr="00E30C5B">
        <w:rPr>
          <w:sz w:val="22"/>
          <w:szCs w:val="22"/>
        </w:rPr>
        <w:t>zione con “l’altro”. In</w:t>
      </w:r>
      <w:r w:rsidR="005F076F" w:rsidRPr="00E30C5B">
        <w:rPr>
          <w:sz w:val="22"/>
          <w:szCs w:val="22"/>
        </w:rPr>
        <w:t xml:space="preserve"> una </w:t>
      </w:r>
      <w:r w:rsidR="002302A1" w:rsidRPr="00E30C5B">
        <w:rPr>
          <w:sz w:val="22"/>
          <w:szCs w:val="22"/>
        </w:rPr>
        <w:t xml:space="preserve">sua </w:t>
      </w:r>
      <w:r w:rsidR="005F076F" w:rsidRPr="00E30C5B">
        <w:rPr>
          <w:sz w:val="22"/>
          <w:szCs w:val="22"/>
        </w:rPr>
        <w:t>definizione</w:t>
      </w:r>
      <w:r w:rsidR="002302A1" w:rsidRPr="00E30C5B">
        <w:rPr>
          <w:sz w:val="22"/>
          <w:szCs w:val="22"/>
        </w:rPr>
        <w:t xml:space="preserve">, </w:t>
      </w:r>
      <w:r w:rsidR="005F076F" w:rsidRPr="00E30C5B">
        <w:rPr>
          <w:sz w:val="22"/>
          <w:szCs w:val="22"/>
        </w:rPr>
        <w:t xml:space="preserve">la psicologia </w:t>
      </w:r>
      <w:r w:rsidR="006D56D7" w:rsidRPr="00E30C5B">
        <w:rPr>
          <w:sz w:val="22"/>
          <w:szCs w:val="22"/>
        </w:rPr>
        <w:t>viene ricordata come</w:t>
      </w:r>
      <w:r w:rsidR="005F076F" w:rsidRPr="00E30C5B">
        <w:rPr>
          <w:sz w:val="22"/>
          <w:szCs w:val="22"/>
        </w:rPr>
        <w:t xml:space="preserve"> “scienza della relazione”. Forse tocca a noi psicologi</w:t>
      </w:r>
      <w:r w:rsidR="00EE7C83" w:rsidRPr="00E30C5B">
        <w:rPr>
          <w:sz w:val="22"/>
          <w:szCs w:val="22"/>
        </w:rPr>
        <w:t xml:space="preserve"> il compito di</w:t>
      </w:r>
      <w:r w:rsidR="005F076F" w:rsidRPr="00E30C5B">
        <w:rPr>
          <w:sz w:val="22"/>
          <w:szCs w:val="22"/>
        </w:rPr>
        <w:t xml:space="preserve"> riaccendere la fiammella della relazione,</w:t>
      </w:r>
      <w:r w:rsidR="00EE7C83" w:rsidRPr="00E30C5B">
        <w:rPr>
          <w:sz w:val="22"/>
          <w:szCs w:val="22"/>
        </w:rPr>
        <w:t xml:space="preserve"> di</w:t>
      </w:r>
      <w:r w:rsidR="005F076F" w:rsidRPr="00E30C5B">
        <w:rPr>
          <w:sz w:val="22"/>
          <w:szCs w:val="22"/>
        </w:rPr>
        <w:t xml:space="preserve"> promuovere quella “competenza organizzativa” che fa</w:t>
      </w:r>
      <w:r w:rsidR="00517369" w:rsidRPr="00E30C5B">
        <w:rPr>
          <w:sz w:val="22"/>
          <w:szCs w:val="22"/>
        </w:rPr>
        <w:t>,</w:t>
      </w:r>
      <w:r w:rsidR="005F076F" w:rsidRPr="00E30C5B">
        <w:rPr>
          <w:sz w:val="22"/>
          <w:szCs w:val="22"/>
        </w:rPr>
        <w:t xml:space="preserve"> della relazione</w:t>
      </w:r>
      <w:r w:rsidR="00517369" w:rsidRPr="00E30C5B">
        <w:rPr>
          <w:sz w:val="22"/>
          <w:szCs w:val="22"/>
        </w:rPr>
        <w:t>,</w:t>
      </w:r>
      <w:r w:rsidR="005F076F" w:rsidRPr="00E30C5B">
        <w:rPr>
          <w:sz w:val="22"/>
          <w:szCs w:val="22"/>
        </w:rPr>
        <w:t xml:space="preserve"> il motore di un possibile sviluppo entro le organizzazioni più diverse, dal lavoro all’amicalità, dalla famiglia alla convivialità, alle più diverse forme di convivenza.</w:t>
      </w:r>
    </w:p>
    <w:p w14:paraId="04780D76" w14:textId="34D19153" w:rsidR="009F59E2" w:rsidRPr="00E30C5B" w:rsidRDefault="009F59E2" w:rsidP="004B33CC">
      <w:pPr>
        <w:spacing w:line="240" w:lineRule="auto"/>
        <w:jc w:val="both"/>
        <w:rPr>
          <w:sz w:val="22"/>
          <w:szCs w:val="22"/>
        </w:rPr>
      </w:pPr>
    </w:p>
    <w:sectPr w:rsidR="009F59E2" w:rsidRPr="00E30C5B" w:rsidSect="005B7D02">
      <w:footerReference w:type="default" r:id="rId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ED222" w14:textId="77777777" w:rsidR="00A53A19" w:rsidRDefault="00A53A19" w:rsidP="009415AE">
      <w:pPr>
        <w:spacing w:line="240" w:lineRule="auto"/>
      </w:pPr>
      <w:r>
        <w:separator/>
      </w:r>
    </w:p>
  </w:endnote>
  <w:endnote w:type="continuationSeparator" w:id="0">
    <w:p w14:paraId="6BA73495" w14:textId="77777777" w:rsidR="00A53A19" w:rsidRDefault="00A53A19" w:rsidP="00941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D0B33" w14:textId="181B3244" w:rsidR="009415AE" w:rsidRDefault="009415AE">
    <w:pPr>
      <w:pStyle w:val="Pidipagina"/>
      <w:jc w:val="right"/>
    </w:pPr>
  </w:p>
  <w:p w14:paraId="755384DB" w14:textId="77777777" w:rsidR="009415AE" w:rsidRDefault="009415A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9433D" w14:textId="77777777" w:rsidR="00A53A19" w:rsidRDefault="00A53A19" w:rsidP="009415AE">
      <w:pPr>
        <w:spacing w:line="240" w:lineRule="auto"/>
      </w:pPr>
      <w:r>
        <w:separator/>
      </w:r>
    </w:p>
  </w:footnote>
  <w:footnote w:type="continuationSeparator" w:id="0">
    <w:p w14:paraId="23889166" w14:textId="77777777" w:rsidR="00A53A19" w:rsidRDefault="00A53A19" w:rsidP="009415AE">
      <w:pPr>
        <w:spacing w:line="240" w:lineRule="auto"/>
      </w:pPr>
      <w:r>
        <w:continuationSeparator/>
      </w:r>
    </w:p>
  </w:footnote>
  <w:footnote w:id="1">
    <w:p w14:paraId="229EAC1E" w14:textId="168F135A" w:rsidR="00E341A8" w:rsidRDefault="00E341A8" w:rsidP="00E341A8">
      <w:pPr>
        <w:pStyle w:val="Testonotaapidipagina"/>
        <w:jc w:val="both"/>
        <w:rPr>
          <w:rFonts w:ascii="Times New Roman" w:eastAsia="Times New Roman" w:hAnsi="Times New Roman" w:cs="Times New Roman"/>
        </w:rPr>
      </w:pPr>
      <w:r w:rsidRPr="00B10DF1">
        <w:rPr>
          <w:rStyle w:val="Rimandonotaapidipagina"/>
          <w:rFonts w:ascii="Times New Roman" w:hAnsi="Times New Roman" w:cs="Times New Roman"/>
        </w:rPr>
        <w:t>*</w:t>
      </w:r>
      <w:r w:rsidRPr="00B10DF1">
        <w:rPr>
          <w:rFonts w:ascii="Times New Roman" w:hAnsi="Times New Roman" w:cs="Times New Roman"/>
        </w:rPr>
        <w:t xml:space="preserve"> </w:t>
      </w:r>
      <w:r w:rsidRPr="00B10DF1">
        <w:rPr>
          <w:rFonts w:ascii="Times New Roman" w:eastAsia="Times New Roman" w:hAnsi="Times New Roman" w:cs="Times New Roman"/>
        </w:rPr>
        <w:t xml:space="preserve">Già professore ordinario di Psicologia clinica presso la Facoltà di Psicologia1 – “Sapienza” – di Roma, membro della Società Psicoanalitica Italiana e dell’International </w:t>
      </w:r>
      <w:proofErr w:type="spellStart"/>
      <w:r w:rsidRPr="00B10DF1">
        <w:rPr>
          <w:rFonts w:ascii="Times New Roman" w:eastAsia="Times New Roman" w:hAnsi="Times New Roman" w:cs="Times New Roman"/>
        </w:rPr>
        <w:t>Psychoanalytical</w:t>
      </w:r>
      <w:proofErr w:type="spellEnd"/>
      <w:r w:rsidRPr="00B10DF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10DF1">
        <w:rPr>
          <w:rFonts w:ascii="Times New Roman" w:eastAsia="Times New Roman" w:hAnsi="Times New Roman" w:cs="Times New Roman"/>
        </w:rPr>
        <w:t>Association</w:t>
      </w:r>
      <w:proofErr w:type="spellEnd"/>
      <w:r w:rsidRPr="00B10DF1">
        <w:rPr>
          <w:rFonts w:ascii="Times New Roman" w:eastAsia="Times New Roman" w:hAnsi="Times New Roman" w:cs="Times New Roman"/>
        </w:rPr>
        <w:t>. Editor-in-</w:t>
      </w:r>
      <w:proofErr w:type="spellStart"/>
      <w:r w:rsidRPr="00B10DF1">
        <w:rPr>
          <w:rFonts w:ascii="Times New Roman" w:eastAsia="Times New Roman" w:hAnsi="Times New Roman" w:cs="Times New Roman"/>
        </w:rPr>
        <w:t>chief</w:t>
      </w:r>
      <w:proofErr w:type="spellEnd"/>
      <w:r w:rsidRPr="00B10DF1">
        <w:rPr>
          <w:rFonts w:ascii="Times New Roman" w:eastAsia="Times New Roman" w:hAnsi="Times New Roman" w:cs="Times New Roman"/>
        </w:rPr>
        <w:t xml:space="preserve"> della </w:t>
      </w:r>
      <w:r w:rsidRPr="00B10DF1">
        <w:rPr>
          <w:rFonts w:ascii="Times New Roman" w:eastAsia="Times New Roman" w:hAnsi="Times New Roman" w:cs="Times New Roman"/>
          <w:i/>
        </w:rPr>
        <w:t>Rivista di Psicologia Clinica</w:t>
      </w:r>
      <w:r w:rsidRPr="00B10DF1">
        <w:rPr>
          <w:rFonts w:ascii="Times New Roman" w:eastAsia="Times New Roman" w:hAnsi="Times New Roman" w:cs="Times New Roman"/>
        </w:rPr>
        <w:t xml:space="preserve"> e dei </w:t>
      </w:r>
      <w:r w:rsidRPr="00B10DF1">
        <w:rPr>
          <w:rFonts w:ascii="Times New Roman" w:eastAsia="Times New Roman" w:hAnsi="Times New Roman" w:cs="Times New Roman"/>
          <w:i/>
        </w:rPr>
        <w:t>Quaderni della Rivista di Psicologia Clinica</w:t>
      </w:r>
      <w:r w:rsidRPr="00B10DF1">
        <w:rPr>
          <w:rFonts w:ascii="Times New Roman" w:eastAsia="Times New Roman" w:hAnsi="Times New Roman" w:cs="Times New Roman"/>
        </w:rPr>
        <w:t xml:space="preserve">, Direttore della Scuola di Specializzazione in Psicoterapia Psicoanalitica-Intervento psicologico clinico e analisi della domanda (SPS), Roma. E-mail: </w:t>
      </w:r>
      <w:hyperlink r:id="rId1" w:history="1">
        <w:r w:rsidR="00DE748F" w:rsidRPr="00AF10F2">
          <w:rPr>
            <w:rStyle w:val="Collegamentoipertestuale"/>
            <w:rFonts w:ascii="Times New Roman" w:eastAsia="Times New Roman" w:hAnsi="Times New Roman" w:cs="Times New Roman"/>
          </w:rPr>
          <w:t>renzo.carli@uniroma1.it</w:t>
        </w:r>
      </w:hyperlink>
    </w:p>
    <w:p w14:paraId="47BEAAEC" w14:textId="77777777" w:rsidR="00DE748F" w:rsidRDefault="00DE748F" w:rsidP="00E341A8">
      <w:pPr>
        <w:pStyle w:val="Testonotaapidipagina"/>
        <w:jc w:val="both"/>
        <w:rPr>
          <w:rFonts w:ascii="Times New Roman" w:eastAsia="Times New Roman" w:hAnsi="Times New Roman" w:cs="Times New Roman"/>
        </w:rPr>
      </w:pPr>
    </w:p>
    <w:p w14:paraId="09E63140" w14:textId="77777777" w:rsidR="00DE748F" w:rsidRDefault="00DE748F" w:rsidP="00E341A8">
      <w:pPr>
        <w:pStyle w:val="Testonotaapidipagina"/>
        <w:jc w:val="both"/>
        <w:rPr>
          <w:rFonts w:ascii="Times New Roman" w:eastAsia="Times New Roman" w:hAnsi="Times New Roman" w:cs="Times New Roman"/>
        </w:rPr>
      </w:pPr>
    </w:p>
    <w:p w14:paraId="08242C60" w14:textId="347ED641" w:rsidR="00DE748F" w:rsidRPr="007A072C" w:rsidRDefault="00DE748F" w:rsidP="007A072C">
      <w:pPr>
        <w:spacing w:line="240" w:lineRule="auto"/>
        <w:ind w:right="-285"/>
        <w:rPr>
          <w:rFonts w:eastAsia="Times New Roman"/>
          <w:color w:val="4472C4" w:themeColor="accent5"/>
          <w:sz w:val="20"/>
          <w:szCs w:val="20"/>
          <w:lang w:eastAsia="it-IT"/>
        </w:rPr>
      </w:pPr>
      <w:proofErr w:type="spellStart"/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>Carli</w:t>
      </w:r>
      <w:proofErr w:type="spellEnd"/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>, R. (201</w:t>
      </w:r>
      <w:r w:rsidR="007A072C" w:rsidRPr="007A072C">
        <w:rPr>
          <w:rFonts w:eastAsia="Times New Roman"/>
          <w:color w:val="4472C4" w:themeColor="accent5"/>
          <w:sz w:val="20"/>
          <w:szCs w:val="20"/>
          <w:lang w:eastAsia="it-IT"/>
        </w:rPr>
        <w:t>8</w:t>
      </w:r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>). Editoriale [</w:t>
      </w:r>
      <w:proofErr w:type="spellStart"/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>Editorial</w:t>
      </w:r>
      <w:proofErr w:type="spellEnd"/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 xml:space="preserve">]. </w:t>
      </w:r>
      <w:r w:rsidRPr="007A072C">
        <w:rPr>
          <w:rFonts w:eastAsia="Times New Roman"/>
          <w:i/>
          <w:color w:val="4472C4" w:themeColor="accent5"/>
          <w:sz w:val="20"/>
          <w:szCs w:val="20"/>
          <w:lang w:eastAsia="it-IT"/>
        </w:rPr>
        <w:t>Quaderni della Rivista di Psicologia Clinica</w:t>
      </w:r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 xml:space="preserve">, </w:t>
      </w:r>
      <w:r w:rsidR="007A072C" w:rsidRPr="007A072C">
        <w:rPr>
          <w:rFonts w:eastAsia="Times New Roman"/>
          <w:color w:val="4472C4" w:themeColor="accent5"/>
          <w:sz w:val="20"/>
          <w:szCs w:val="20"/>
          <w:lang w:eastAsia="it-IT"/>
        </w:rPr>
        <w:t>1</w:t>
      </w:r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 xml:space="preserve">, </w:t>
      </w:r>
      <w:bookmarkStart w:id="0" w:name="_GoBack"/>
      <w:r w:rsidRPr="000D01F7">
        <w:rPr>
          <w:rFonts w:eastAsia="Times New Roman"/>
          <w:color w:val="FF0000"/>
          <w:sz w:val="20"/>
          <w:szCs w:val="20"/>
          <w:lang w:eastAsia="it-IT"/>
        </w:rPr>
        <w:t>Pagine</w:t>
      </w:r>
      <w:bookmarkEnd w:id="0"/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 xml:space="preserve">. </w:t>
      </w:r>
      <w:proofErr w:type="spellStart"/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>Retrieved</w:t>
      </w:r>
      <w:proofErr w:type="spellEnd"/>
      <w:r w:rsidRPr="007A072C">
        <w:rPr>
          <w:rFonts w:eastAsia="Times New Roman"/>
          <w:color w:val="4472C4" w:themeColor="accent5"/>
          <w:sz w:val="20"/>
          <w:szCs w:val="20"/>
          <w:lang w:eastAsia="it-IT"/>
        </w:rPr>
        <w:t xml:space="preserve"> from http://www.rivistadipsicologiaclinica.it/quaderni</w:t>
      </w:r>
    </w:p>
    <w:p w14:paraId="5EFC17A6" w14:textId="77777777" w:rsidR="00DE748F" w:rsidRPr="00B10DF1" w:rsidRDefault="00DE748F" w:rsidP="007A072C">
      <w:pPr>
        <w:pStyle w:val="Testonotaapidipagina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5C"/>
    <w:rsid w:val="00020C23"/>
    <w:rsid w:val="00045FEB"/>
    <w:rsid w:val="000729A2"/>
    <w:rsid w:val="000C070D"/>
    <w:rsid w:val="000D01F7"/>
    <w:rsid w:val="000D57A4"/>
    <w:rsid w:val="000F7D32"/>
    <w:rsid w:val="00117A98"/>
    <w:rsid w:val="00172A77"/>
    <w:rsid w:val="00177903"/>
    <w:rsid w:val="00183D5C"/>
    <w:rsid w:val="001A2752"/>
    <w:rsid w:val="001B2D23"/>
    <w:rsid w:val="001D771F"/>
    <w:rsid w:val="001F0985"/>
    <w:rsid w:val="00222853"/>
    <w:rsid w:val="002302A1"/>
    <w:rsid w:val="00264393"/>
    <w:rsid w:val="002A017E"/>
    <w:rsid w:val="002B2EC7"/>
    <w:rsid w:val="002D6F99"/>
    <w:rsid w:val="002E7919"/>
    <w:rsid w:val="003608DF"/>
    <w:rsid w:val="00376FC5"/>
    <w:rsid w:val="00390E0F"/>
    <w:rsid w:val="003A2344"/>
    <w:rsid w:val="003B2F9F"/>
    <w:rsid w:val="003D6F7B"/>
    <w:rsid w:val="003E1540"/>
    <w:rsid w:val="00423B4D"/>
    <w:rsid w:val="004749FC"/>
    <w:rsid w:val="004864D8"/>
    <w:rsid w:val="004B33CC"/>
    <w:rsid w:val="004F02D9"/>
    <w:rsid w:val="004F2F22"/>
    <w:rsid w:val="00517369"/>
    <w:rsid w:val="005659BA"/>
    <w:rsid w:val="00590039"/>
    <w:rsid w:val="00597FBF"/>
    <w:rsid w:val="005B075C"/>
    <w:rsid w:val="005B1ABB"/>
    <w:rsid w:val="005B7D02"/>
    <w:rsid w:val="005C53C4"/>
    <w:rsid w:val="005C7C17"/>
    <w:rsid w:val="005F076F"/>
    <w:rsid w:val="00626B8C"/>
    <w:rsid w:val="006426DD"/>
    <w:rsid w:val="006A11BF"/>
    <w:rsid w:val="006A5646"/>
    <w:rsid w:val="006C7E8E"/>
    <w:rsid w:val="006D56D7"/>
    <w:rsid w:val="007410BE"/>
    <w:rsid w:val="00782B89"/>
    <w:rsid w:val="0079359C"/>
    <w:rsid w:val="007A072C"/>
    <w:rsid w:val="007C00B6"/>
    <w:rsid w:val="007C69A4"/>
    <w:rsid w:val="0085537B"/>
    <w:rsid w:val="008C0D6B"/>
    <w:rsid w:val="008C320D"/>
    <w:rsid w:val="009415AE"/>
    <w:rsid w:val="009637C9"/>
    <w:rsid w:val="009B5819"/>
    <w:rsid w:val="009B6E89"/>
    <w:rsid w:val="009C05C8"/>
    <w:rsid w:val="009E21F6"/>
    <w:rsid w:val="009F59E2"/>
    <w:rsid w:val="00A20AF3"/>
    <w:rsid w:val="00A464EC"/>
    <w:rsid w:val="00A53A19"/>
    <w:rsid w:val="00A87EDD"/>
    <w:rsid w:val="00AB3D48"/>
    <w:rsid w:val="00AD7036"/>
    <w:rsid w:val="00B27A15"/>
    <w:rsid w:val="00B50048"/>
    <w:rsid w:val="00B52352"/>
    <w:rsid w:val="00B64FFE"/>
    <w:rsid w:val="00BA1F2A"/>
    <w:rsid w:val="00BF257B"/>
    <w:rsid w:val="00C05455"/>
    <w:rsid w:val="00C865B1"/>
    <w:rsid w:val="00C97B15"/>
    <w:rsid w:val="00CF3AB4"/>
    <w:rsid w:val="00CF45A0"/>
    <w:rsid w:val="00D12EC2"/>
    <w:rsid w:val="00D47117"/>
    <w:rsid w:val="00D65E79"/>
    <w:rsid w:val="00D85861"/>
    <w:rsid w:val="00DC567B"/>
    <w:rsid w:val="00DD29D4"/>
    <w:rsid w:val="00DD7B3C"/>
    <w:rsid w:val="00DE7255"/>
    <w:rsid w:val="00DE748F"/>
    <w:rsid w:val="00DE753D"/>
    <w:rsid w:val="00E30C5B"/>
    <w:rsid w:val="00E32589"/>
    <w:rsid w:val="00E341A8"/>
    <w:rsid w:val="00E61DBB"/>
    <w:rsid w:val="00EC1FE5"/>
    <w:rsid w:val="00EE3182"/>
    <w:rsid w:val="00EE59E9"/>
    <w:rsid w:val="00EE7C83"/>
    <w:rsid w:val="00F53917"/>
    <w:rsid w:val="00F75541"/>
    <w:rsid w:val="00F75B5F"/>
    <w:rsid w:val="00F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6F20"/>
  <w15:chartTrackingRefBased/>
  <w15:docId w15:val="{52085453-92FE-40AF-BB74-8CB0BEE7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5A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5AE"/>
  </w:style>
  <w:style w:type="paragraph" w:styleId="Pidipagina">
    <w:name w:val="footer"/>
    <w:basedOn w:val="Normale"/>
    <w:link w:val="PidipaginaCarattere"/>
    <w:uiPriority w:val="99"/>
    <w:unhideWhenUsed/>
    <w:rsid w:val="009415A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5AE"/>
  </w:style>
  <w:style w:type="paragraph" w:styleId="Testonotaapidipagina">
    <w:name w:val="footnote text"/>
    <w:basedOn w:val="Normale"/>
    <w:link w:val="TestonotaapidipaginaCarattere"/>
    <w:uiPriority w:val="99"/>
    <w:unhideWhenUsed/>
    <w:rsid w:val="00E341A8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41A8"/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E341A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E7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enzo.carli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1925</Words>
  <Characters>10979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Vittore Carpaccio</dc:creator>
  <cp:keywords/>
  <dc:description/>
  <cp:lastModifiedBy>Cecilia Sesto</cp:lastModifiedBy>
  <cp:revision>11</cp:revision>
  <dcterms:created xsi:type="dcterms:W3CDTF">2018-07-06T06:40:00Z</dcterms:created>
  <dcterms:modified xsi:type="dcterms:W3CDTF">2018-07-10T09:11:00Z</dcterms:modified>
</cp:coreProperties>
</file>